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FE4BA3">
      <w:pPr>
        <w:pStyle w:val="5"/>
        <w:rPr>
          <w:b/>
        </w:rPr>
      </w:pPr>
    </w:p>
    <w:p w14:paraId="15C07D64">
      <w:pPr>
        <w:pStyle w:val="5"/>
        <w:ind w:firstLine="567"/>
        <w:jc w:val="center"/>
        <w:rPr>
          <w:b/>
        </w:rPr>
      </w:pPr>
    </w:p>
    <w:p w14:paraId="2A6E10A3">
      <w:pPr>
        <w:pStyle w:val="5"/>
        <w:ind w:firstLine="567"/>
        <w:jc w:val="center"/>
        <w:rPr>
          <w:b/>
        </w:rPr>
      </w:pPr>
      <w:r>
        <w:rPr>
          <w:b/>
        </w:rPr>
        <w:t>ДОПОЛНИТЕЛЬНОЕ СОГЛАШЕНИЕ №1</w:t>
      </w:r>
    </w:p>
    <w:p w14:paraId="52C164FF">
      <w:pPr>
        <w:pStyle w:val="5"/>
        <w:ind w:firstLine="567"/>
        <w:jc w:val="center"/>
        <w:rPr>
          <w:b/>
        </w:rPr>
      </w:pPr>
      <w:r>
        <w:rPr>
          <w:b/>
        </w:rPr>
        <w:t xml:space="preserve">о внесении изменений и дополнений в Коллективный договор </w:t>
      </w:r>
    </w:p>
    <w:p w14:paraId="4C50D4D3">
      <w:pPr>
        <w:pStyle w:val="5"/>
        <w:ind w:firstLine="567"/>
        <w:jc w:val="center"/>
        <w:rPr>
          <w:b/>
        </w:rPr>
      </w:pPr>
      <w:r>
        <w:rPr>
          <w:b/>
        </w:rPr>
        <w:t xml:space="preserve">муниципального бюджетного общеобразовательного учреждения «Керлигачская основная общеобразовательная школа» муниципального образования «Лениногорский муниципальный район» Республики Татарстан, муниципального бюджетного дошкольного общеобразовательного учреждения «Керлигачский детский сад» муниципального образования «Лениногорский муниципальный район» Республики Татарстан </w:t>
      </w:r>
      <w:r>
        <w:rPr>
          <w:b/>
          <w:bCs/>
          <w:color w:val="000000"/>
        </w:rPr>
        <w:t>на 2024-2027 годы.</w:t>
      </w:r>
    </w:p>
    <w:p w14:paraId="407F8C38">
      <w:pPr>
        <w:pStyle w:val="5"/>
        <w:ind w:left="142" w:right="141" w:firstLine="566"/>
        <w:jc w:val="both"/>
        <w:rPr>
          <w:b/>
        </w:rPr>
      </w:pPr>
    </w:p>
    <w:p w14:paraId="2BC4BD31">
      <w:pPr>
        <w:pStyle w:val="5"/>
        <w:ind w:left="142" w:right="141" w:firstLine="566"/>
        <w:jc w:val="both"/>
        <w:rPr>
          <w:bCs/>
          <w:color w:val="000000"/>
        </w:rPr>
      </w:pPr>
      <w:r>
        <w:t>Стороны договорились внести следующие изменения и дополнения в Коллективный договор муниципального бюджетного общеобразовательного учреждения «Керлигачская основная общеобразовательная школа» муниципального образования «Лениногорский муниципальный район» Республики Татарстан, муниципального бюджетного дошкольного общеобразовательного учреждения «Керлигачский детский сад» муниципального образования «Лениногорский муниципальный район»</w:t>
      </w:r>
      <w:r>
        <w:rPr>
          <w:b/>
        </w:rPr>
        <w:t xml:space="preserve"> </w:t>
      </w:r>
      <w:r>
        <w:rPr>
          <w:bCs/>
          <w:color w:val="000000"/>
        </w:rPr>
        <w:t>на 2024-2027 годы</w:t>
      </w:r>
    </w:p>
    <w:p w14:paraId="69D2CF00">
      <w:pPr>
        <w:pStyle w:val="5"/>
        <w:ind w:left="142" w:right="141" w:firstLine="566"/>
        <w:jc w:val="both"/>
        <w:rPr>
          <w:bCs/>
          <w:color w:val="000000"/>
        </w:rPr>
      </w:pPr>
    </w:p>
    <w:p w14:paraId="71A33E61">
      <w:pPr>
        <w:pStyle w:val="5"/>
        <w:ind w:left="142" w:right="141" w:firstLine="566"/>
      </w:pPr>
      <w:r>
        <w:t xml:space="preserve">В </w:t>
      </w:r>
      <w:r>
        <w:rPr>
          <w:b/>
        </w:rPr>
        <w:t xml:space="preserve">Раздел </w:t>
      </w:r>
      <w:r>
        <w:rPr>
          <w:b/>
          <w:lang w:val="en-US"/>
        </w:rPr>
        <w:t>IV</w:t>
      </w:r>
      <w:r>
        <w:t xml:space="preserve">. Оплата и нормирование труда внести следующие изменения: </w:t>
      </w:r>
    </w:p>
    <w:p w14:paraId="0F33230D">
      <w:pPr>
        <w:pStyle w:val="5"/>
        <w:ind w:left="142" w:right="141" w:firstLine="566"/>
      </w:pPr>
      <w:r>
        <w:t>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Коллективного договора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w:t>
      </w:r>
    </w:p>
    <w:p w14:paraId="6DE32517">
      <w:pPr>
        <w:pStyle w:val="5"/>
        <w:ind w:left="142" w:right="141" w:firstLine="566"/>
      </w:pPr>
      <w:r>
        <w:t>Стороны подтверждают, что:</w:t>
      </w:r>
    </w:p>
    <w:p w14:paraId="71EBEB63">
      <w:pPr>
        <w:pStyle w:val="5"/>
        <w:ind w:left="142" w:right="141"/>
      </w:pPr>
      <w:r>
        <w:t xml:space="preserve">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14:paraId="4014611B">
      <w:pPr>
        <w:pStyle w:val="5"/>
        <w:ind w:left="142" w:right="141" w:firstLine="566"/>
      </w:pPr>
      <w:r>
        <w:t>Запрещается какая-либо дискриминация при установлении и изменении условий оплаты труда.</w:t>
      </w:r>
    </w:p>
    <w:p w14:paraId="4F7238E0">
      <w:pPr>
        <w:pStyle w:val="5"/>
        <w:ind w:left="142" w:right="141" w:firstLine="566"/>
      </w:pPr>
      <w:r>
        <w:t xml:space="preserve"> 4.20. Отнесение должностей работников образовательных организаций к профессиональным квалификационным группам осуществляется на основании нормативных правовых актов Российской Федерации.</w:t>
      </w:r>
    </w:p>
    <w:p w14:paraId="034058BC">
      <w:pPr>
        <w:pStyle w:val="5"/>
        <w:ind w:left="142" w:right="141" w:firstLine="566"/>
      </w:pPr>
      <w:r>
        <w:t xml:space="preserve">4.21. Формирование фонда оплаты труда государственных и муниципальных образовательных организаций осуществляется в пределах объема средств </w:t>
      </w:r>
      <w:r>
        <w:rPr>
          <w:lang w:eastAsia="ru-RU"/>
        </w:rPr>
        <w:drawing>
          <wp:inline distT="0" distB="0" distL="0" distR="0">
            <wp:extent cx="20320" cy="40640"/>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Рисунок 7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20320" cy="40640"/>
                    </a:xfrm>
                    <a:prstGeom prst="rect">
                      <a:avLst/>
                    </a:prstGeom>
                    <a:noFill/>
                    <a:ln>
                      <a:noFill/>
                    </a:ln>
                  </pic:spPr>
                </pic:pic>
              </a:graphicData>
            </a:graphic>
          </wp:inline>
        </w:drawing>
      </w:r>
      <w:r>
        <w:t xml:space="preserve">образовательной организации на текущий финансовый год, определенного в </w:t>
      </w:r>
      <w:r>
        <w:rPr>
          <w:lang w:eastAsia="ru-RU"/>
        </w:rPr>
        <w:drawing>
          <wp:inline distT="0" distB="0" distL="0" distR="0">
            <wp:extent cx="10160" cy="10160"/>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Рисунок 7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r>
        <w:t>соответствии с нормативом финансовых затрат, количеством потребителей и услуг и отражается в плане финансово-хозяйственной деятельности образовательной</w:t>
      </w:r>
    </w:p>
    <w:p w14:paraId="61594EEA">
      <w:pPr>
        <w:pStyle w:val="5"/>
        <w:ind w:left="142" w:right="141" w:firstLine="566"/>
      </w:pPr>
      <w:r>
        <w:t>организации с учетом:</w:t>
      </w:r>
    </w:p>
    <w:p w14:paraId="64A5E383">
      <w:pPr>
        <w:pStyle w:val="5"/>
        <w:ind w:left="142" w:right="141" w:firstLine="566"/>
      </w:pPr>
      <w:r>
        <w:rPr>
          <w:lang w:eastAsia="ru-RU"/>
        </w:rPr>
        <w:drawing>
          <wp:inline distT="0" distB="0" distL="0" distR="0">
            <wp:extent cx="10160" cy="10160"/>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Рисунок 7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r>
        <w:t>а) окладов (должностных окладов); ставок заработной платы;</w:t>
      </w:r>
    </w:p>
    <w:p w14:paraId="5278AA75">
      <w:pPr>
        <w:pStyle w:val="5"/>
        <w:ind w:left="142" w:right="141" w:firstLine="566"/>
      </w:pPr>
      <w:r>
        <w:t>б) выплат стимулирующего характера;</w:t>
      </w:r>
    </w:p>
    <w:p w14:paraId="117C1710">
      <w:pPr>
        <w:pStyle w:val="5"/>
        <w:ind w:left="142" w:right="141" w:firstLine="566"/>
      </w:pPr>
      <w:r>
        <w:t>в) выплат компенсационного характера.</w:t>
      </w:r>
    </w:p>
    <w:p w14:paraId="5CBB45C2">
      <w:pPr>
        <w:pStyle w:val="5"/>
        <w:ind w:left="142" w:right="141" w:firstLine="566"/>
      </w:pPr>
      <w:r>
        <w:t xml:space="preserve">4.22. Базовые оклады работников государственных 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w:t>
      </w:r>
      <w:r>
        <w:rPr>
          <w:lang w:eastAsia="ru-RU"/>
        </w:rPr>
        <w:drawing>
          <wp:inline distT="0" distB="0" distL="0" distR="0">
            <wp:extent cx="10160" cy="20320"/>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Рисунок 7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0160" cy="20320"/>
                    </a:xfrm>
                    <a:prstGeom prst="rect">
                      <a:avLst/>
                    </a:prstGeom>
                    <a:noFill/>
                    <a:ln>
                      <a:noFill/>
                    </a:ln>
                  </pic:spPr>
                </pic:pic>
              </a:graphicData>
            </a:graphic>
          </wp:inline>
        </w:drawing>
      </w:r>
      <w:r>
        <w:t>групп в соответствии с постановлением КМ РТ № 412 от З 1.05.2018.</w:t>
      </w:r>
    </w:p>
    <w:p w14:paraId="703A2F96">
      <w:pPr>
        <w:pStyle w:val="5"/>
        <w:ind w:left="142" w:right="141" w:firstLine="566"/>
      </w:pPr>
      <w:r>
        <w:t>4.23. Стимулирующий фонд оплаты труда государственных и муниципальных образовательных организаций включает в себя:</w:t>
      </w:r>
    </w:p>
    <w:p w14:paraId="56BCABD5">
      <w:pPr>
        <w:pStyle w:val="5"/>
        <w:numPr>
          <w:ilvl w:val="0"/>
          <w:numId w:val="1"/>
        </w:numPr>
        <w:ind w:right="141"/>
      </w:pPr>
      <w:r>
        <w:t>выплаты за квалификационную категорию;</w:t>
      </w:r>
      <w:r>
        <w:rPr>
          <w:lang w:eastAsia="ru-RU"/>
        </w:rPr>
        <w:drawing>
          <wp:inline distT="0" distB="0" distL="0" distR="0">
            <wp:extent cx="10160" cy="10160"/>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Рисунок 7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p>
    <w:p w14:paraId="34883593">
      <w:pPr>
        <w:pStyle w:val="5"/>
        <w:ind w:left="142" w:right="141" w:firstLine="566"/>
      </w:pPr>
      <w:r>
        <w:t>-выплаты за наличие почетных званий и ведомственных наград;</w:t>
      </w:r>
    </w:p>
    <w:p w14:paraId="28791CB9">
      <w:pPr>
        <w:pStyle w:val="5"/>
        <w:numPr>
          <w:ilvl w:val="0"/>
          <w:numId w:val="1"/>
        </w:numPr>
        <w:ind w:right="141"/>
      </w:pPr>
      <w:r>
        <w:t>выплаты за стаж работы по профилю;</w:t>
      </w:r>
    </w:p>
    <w:p w14:paraId="29815B27">
      <w:pPr>
        <w:pStyle w:val="5"/>
        <w:numPr>
          <w:ilvl w:val="0"/>
          <w:numId w:val="1"/>
        </w:numPr>
        <w:ind w:right="141"/>
        <w:rPr>
          <w:lang w:val="en-US"/>
        </w:rPr>
      </w:pPr>
      <w:r>
        <w:rPr>
          <w:lang w:val="en-US"/>
        </w:rPr>
        <w:t>выплаты за интенсивность труда;</w:t>
      </w:r>
    </w:p>
    <w:p w14:paraId="2A1862CD">
      <w:pPr>
        <w:pStyle w:val="5"/>
        <w:numPr>
          <w:ilvl w:val="0"/>
          <w:numId w:val="1"/>
        </w:numPr>
        <w:ind w:right="141"/>
      </w:pPr>
      <w:r>
        <w:t>выплаты за работу в сельской местности;</w:t>
      </w:r>
      <w:r>
        <w:rPr>
          <w:lang w:eastAsia="ru-RU"/>
        </w:rPr>
        <w:drawing>
          <wp:inline distT="0" distB="0" distL="0" distR="0">
            <wp:extent cx="10160" cy="10160"/>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Рисунок 7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p>
    <w:p w14:paraId="1CD8A0D2">
      <w:pPr>
        <w:pStyle w:val="5"/>
        <w:numPr>
          <w:ilvl w:val="0"/>
          <w:numId w:val="1"/>
        </w:numPr>
        <w:ind w:right="141"/>
      </w:pPr>
      <w:r>
        <w:t>премиальные и иные поощрительные выплаты.</w:t>
      </w:r>
    </w:p>
    <w:p w14:paraId="2C8246D1">
      <w:pPr>
        <w:pStyle w:val="5"/>
        <w:numPr>
          <w:ilvl w:val="0"/>
          <w:numId w:val="1"/>
        </w:numPr>
        <w:ind w:right="141"/>
      </w:pPr>
      <w:r>
        <w:t>выплаты за качество выполняемых работ;</w:t>
      </w:r>
      <w:r>
        <w:rPr>
          <w:lang w:eastAsia="ru-RU"/>
        </w:rPr>
        <w:drawing>
          <wp:inline distT="0" distB="0" distL="0" distR="0">
            <wp:extent cx="10160" cy="10160"/>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Рисунок 6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p>
    <w:p w14:paraId="119BA046">
      <w:pPr>
        <w:pStyle w:val="5"/>
        <w:ind w:left="142" w:right="141" w:firstLine="566"/>
      </w:pPr>
      <w:r>
        <w:t>Размеры, порядок и условия выплат стимулирующего характера (помимо стимулирующих выплат, предусмотренных постановлением КМ РТ № 412 от З 1.05.2018) устанавливаются образовательными организациями 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w:t>
      </w:r>
    </w:p>
    <w:p w14:paraId="5A446B05">
      <w:pPr>
        <w:pStyle w:val="5"/>
        <w:ind w:left="142" w:right="141" w:firstLine="566"/>
        <w:rPr>
          <w:lang w:val="en-US"/>
        </w:rPr>
      </w:pPr>
      <w:r>
        <w:rPr>
          <w:lang w:eastAsia="ru-RU"/>
        </w:rPr>
        <w:drawing>
          <wp:inline distT="0" distB="0" distL="0" distR="0">
            <wp:extent cx="10160" cy="10160"/>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Рисунок 6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p>
    <w:p w14:paraId="3DFB8809">
      <w:pPr>
        <w:pStyle w:val="5"/>
        <w:ind w:left="142" w:right="141" w:firstLine="566"/>
      </w:pPr>
      <w:r>
        <w:t xml:space="preserve">Выплаты за качество выполняемых работ устанавливаются работникам образовательных организаций по результатам труда за определенный период </w:t>
      </w:r>
      <w:r>
        <w:rPr>
          <w:lang w:eastAsia="ru-RU"/>
        </w:rPr>
        <w:drawing>
          <wp:inline distT="0" distB="0" distL="0" distR="0">
            <wp:extent cx="10160" cy="10160"/>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Рисунок 6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r>
        <w:t>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w:t>
      </w:r>
    </w:p>
    <w:p w14:paraId="39334AC8">
      <w:pPr>
        <w:pStyle w:val="5"/>
        <w:ind w:left="142" w:right="141" w:firstLine="566"/>
        <w:rPr>
          <w:lang w:val="en-US"/>
        </w:rPr>
      </w:pPr>
      <w:r>
        <w:rPr>
          <w:lang w:eastAsia="ru-RU"/>
        </w:rPr>
        <w:drawing>
          <wp:inline distT="0" distB="0" distL="0" distR="0">
            <wp:extent cx="233680" cy="40640"/>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Рисунок 6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233680" cy="40640"/>
                    </a:xfrm>
                    <a:prstGeom prst="rect">
                      <a:avLst/>
                    </a:prstGeom>
                    <a:noFill/>
                    <a:ln>
                      <a:noFill/>
                    </a:ln>
                  </pic:spPr>
                </pic:pic>
              </a:graphicData>
            </a:graphic>
          </wp:inline>
        </w:drawing>
      </w:r>
    </w:p>
    <w:p w14:paraId="05B5B021">
      <w:pPr>
        <w:pStyle w:val="5"/>
        <w:ind w:left="142" w:right="141" w:firstLine="566"/>
      </w:pPr>
      <w:r>
        <w:t xml:space="preserve">Критерии оценки эффективности деятельности организаций утверждаются учредителем организации по согласованию с органом, обеспечивающим </w:t>
      </w:r>
      <w:r>
        <w:rPr>
          <w:lang w:eastAsia="ru-RU"/>
        </w:rPr>
        <w:drawing>
          <wp:inline distT="0" distB="0" distL="0" distR="0">
            <wp:extent cx="10160" cy="1016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Рисунок 6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r>
        <w:t>государственно-общественный характер управления организацией. Значения 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p>
    <w:p w14:paraId="1B9478CC">
      <w:pPr>
        <w:pStyle w:val="5"/>
        <w:ind w:left="142" w:right="141" w:firstLine="566"/>
      </w:pPr>
      <w: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14:paraId="1572387A">
      <w:pPr>
        <w:pStyle w:val="5"/>
        <w:numPr>
          <w:ilvl w:val="0"/>
          <w:numId w:val="2"/>
        </w:numPr>
        <w:ind w:right="141"/>
      </w:pPr>
      <w:r>
        <w:t xml:space="preserve">вознаграждение должно следовать за достижением результата (принцип своевременности); </w:t>
      </w:r>
      <w:r>
        <w:rPr>
          <w:lang w:eastAsia="ru-RU"/>
        </w:rPr>
        <w:drawing>
          <wp:inline distT="0" distB="0" distL="0" distR="0">
            <wp:extent cx="50800" cy="30480"/>
            <wp:effectExtent l="0" t="0" r="6350" b="762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Рисунок 6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50800" cy="30480"/>
                    </a:xfrm>
                    <a:prstGeom prst="rect">
                      <a:avLst/>
                    </a:prstGeom>
                    <a:noFill/>
                    <a:ln>
                      <a:noFill/>
                    </a:ln>
                  </pic:spPr>
                </pic:pic>
              </a:graphicData>
            </a:graphic>
          </wp:inline>
        </w:drawing>
      </w:r>
      <w:r>
        <w:t xml:space="preserve">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 </w:t>
      </w:r>
      <w:r>
        <w:rPr>
          <w:lang w:eastAsia="ru-RU"/>
        </w:rPr>
        <w:drawing>
          <wp:inline distT="0" distB="0" distL="0" distR="0">
            <wp:extent cx="50800" cy="20320"/>
            <wp:effectExtent l="0" t="0" r="635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Рисунок 6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50800" cy="20320"/>
                    </a:xfrm>
                    <a:prstGeom prst="rect">
                      <a:avLst/>
                    </a:prstGeom>
                    <a:noFill/>
                    <a:ln>
                      <a:noFill/>
                    </a:ln>
                  </pic:spPr>
                </pic:pic>
              </a:graphicData>
            </a:graphic>
          </wp:inline>
        </w:drawing>
      </w:r>
      <w:r>
        <w:t xml:space="preserve"> размер вознаграждения работника должен определяться на основе объективной оценки результатов его труда (принцип объективности);</w:t>
      </w:r>
    </w:p>
    <w:p w14:paraId="50D161DA">
      <w:pPr>
        <w:pStyle w:val="5"/>
        <w:numPr>
          <w:ilvl w:val="0"/>
          <w:numId w:val="2"/>
        </w:numPr>
        <w:ind w:right="141"/>
      </w:pPr>
      <w:r>
        <w:t>работник должен знать, какое вознаграждение он получит в зависимости от результатов своего труда (принцип предсказуемости);</w:t>
      </w:r>
    </w:p>
    <w:p w14:paraId="65C4A988">
      <w:pPr>
        <w:pStyle w:val="5"/>
        <w:numPr>
          <w:ilvl w:val="0"/>
          <w:numId w:val="2"/>
        </w:numPr>
        <w:ind w:right="141"/>
      </w:pPr>
      <w:r>
        <w:t>правила определения вознаграждения должны быть понятны каждому работнику (принцип справедливости);</w:t>
      </w:r>
    </w:p>
    <w:p w14:paraId="0D577F9B">
      <w:pPr>
        <w:pStyle w:val="5"/>
        <w:numPr>
          <w:ilvl w:val="0"/>
          <w:numId w:val="2"/>
        </w:numPr>
        <w:ind w:right="141"/>
      </w:pPr>
      <w:r>
        <w:t>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p>
    <w:p w14:paraId="38AF2FC9">
      <w:pPr>
        <w:pStyle w:val="5"/>
        <w:ind w:left="142" w:right="141" w:firstLine="566"/>
      </w:pPr>
      <w:r>
        <w:t>4.24. Премиальные и иные поощрительные выплаты устанавливаются работникам образовательных организаций по основному месту работы и основной должности (за исключением работников, занимающих должности учителей и преподавателей общеобразовательных организациях) педагогических работников 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по иным основаниям, установленным локальными нормативными актами и коллективными договорами общеобразовательной организации.</w:t>
      </w:r>
    </w:p>
    <w:p w14:paraId="538AAF7B">
      <w:pPr>
        <w:pStyle w:val="5"/>
        <w:ind w:left="142" w:right="141" w:firstLine="566"/>
      </w:pPr>
      <w:r>
        <w:t>4.24.1. Размеры, порядок и условия осуществления премиальных и иных поощрительных выплат по итогам работы определяются локальными нормативными актами образовательных организаций и коллективными договорами.</w:t>
      </w:r>
    </w:p>
    <w:p w14:paraId="44B9AA64">
      <w:pPr>
        <w:pStyle w:val="5"/>
        <w:ind w:right="141"/>
      </w:pPr>
      <w:r>
        <w:t>4.24.2.В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Указом Президента Российской Федерации от 7 мая 2012 года № 597 «О мероприятиях по реализации государственной социальной политики»,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образовательной организации.</w:t>
      </w:r>
    </w:p>
    <w:p w14:paraId="17CCEBE1">
      <w:pPr>
        <w:pStyle w:val="5"/>
        <w:ind w:left="142" w:right="141" w:firstLine="566"/>
      </w:pPr>
      <w:r>
        <w:t>В целях повышения эффективности деятельности работников образовательных организаций дополнительного образования и сохранения достигнутого уровня целевых показателей, установленных Указом Президента Российской Федерации от 1 июня 2012 года № 761 «О Национальной стратегии действий в интересах детей на 2012-2017 годы»,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образовательной организации дополнительного образования.</w:t>
      </w:r>
    </w:p>
    <w:p w14:paraId="7AB90988">
      <w:pPr>
        <w:pStyle w:val="5"/>
        <w:ind w:right="141"/>
      </w:pPr>
      <w:r>
        <w:t>4.25.Размеры, порядок и условия осуществления выплат за качество выполняемых работ работниками общеобразовательных организаций определяются локальными нормативными актами образовательных организации и коллективными договорами.</w:t>
      </w:r>
      <w:r>
        <w:rPr>
          <w:lang w:eastAsia="ru-RU"/>
        </w:rPr>
        <w:drawing>
          <wp:inline distT="0" distB="0" distL="0" distR="0">
            <wp:extent cx="10160" cy="2032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Рисунок 6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10160" cy="20320"/>
                    </a:xfrm>
                    <a:prstGeom prst="rect">
                      <a:avLst/>
                    </a:prstGeom>
                    <a:noFill/>
                    <a:ln>
                      <a:noFill/>
                    </a:ln>
                  </pic:spPr>
                </pic:pic>
              </a:graphicData>
            </a:graphic>
          </wp:inline>
        </w:drawing>
      </w:r>
    </w:p>
    <w:p w14:paraId="60ED0971">
      <w:pPr>
        <w:pStyle w:val="5"/>
        <w:ind w:right="141"/>
      </w:pPr>
      <w:r>
        <w:t xml:space="preserve">4.26.Выплата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w:t>
      </w:r>
      <w:r>
        <w:rPr>
          <w:lang w:eastAsia="ru-RU"/>
        </w:rPr>
        <w:drawing>
          <wp:inline distT="0" distB="0" distL="0" distR="0">
            <wp:extent cx="10160" cy="1016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Рисунок 6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r>
        <w:t>образования, в том числе программы профессионального обучения для лиц с ограниченными возможностями здоровья».</w:t>
      </w:r>
    </w:p>
    <w:p w14:paraId="2DBE0C19">
      <w:pPr>
        <w:pStyle w:val="5"/>
        <w:ind w:left="142" w:right="141" w:firstLine="566"/>
      </w:pPr>
      <w:r>
        <w:t>Помимо республиканской выплаты, предусмотренной за осуществление классного руководства, педагогическим работникам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 а также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устанавливается ежемесячное денежное вознаграждение в размере 5000 рублей (в населенных пунктах с численностью населения менее 100 тыс. человек — 10.000 рублей) в месяц за классное руководство.</w:t>
      </w:r>
    </w:p>
    <w:p w14:paraId="315F7130">
      <w:pPr>
        <w:pStyle w:val="5"/>
        <w:ind w:left="142" w:right="141" w:firstLine="566"/>
      </w:pPr>
      <w:r>
        <w:t>Ежемесячное денежное вознаграждение педагогическим работникам, осуществляющим функции классного руководителя (куратора) в двух и более классах (группах), выплачивается в двукратном размере.</w:t>
      </w:r>
      <w:r>
        <w:rPr>
          <w:lang w:eastAsia="ru-RU"/>
        </w:rPr>
        <w:drawing>
          <wp:inline distT="0" distB="0" distL="0" distR="0">
            <wp:extent cx="10160" cy="2032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Рисунок 6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10160" cy="20320"/>
                    </a:xfrm>
                    <a:prstGeom prst="rect">
                      <a:avLst/>
                    </a:prstGeom>
                    <a:noFill/>
                    <a:ln>
                      <a:noFill/>
                    </a:ln>
                  </pic:spPr>
                </pic:pic>
              </a:graphicData>
            </a:graphic>
          </wp:inline>
        </w:drawing>
      </w:r>
    </w:p>
    <w:p w14:paraId="49C77B17">
      <w:pPr>
        <w:pStyle w:val="5"/>
        <w:ind w:right="141"/>
      </w:pPr>
      <w:r>
        <w:t>4.27.К выплатам компенсационного характера в общеобразовательных организациях относятся:</w:t>
      </w:r>
    </w:p>
    <w:p w14:paraId="64B12961">
      <w:pPr>
        <w:pStyle w:val="5"/>
        <w:numPr>
          <w:ilvl w:val="0"/>
          <w:numId w:val="2"/>
        </w:numPr>
        <w:ind w:right="141"/>
      </w:pPr>
      <w:r>
        <w:t xml:space="preserve">выплаты компенсационного характера работникам, занятым на работах с </w:t>
      </w:r>
      <w:r>
        <w:rPr>
          <w:lang w:eastAsia="ru-RU"/>
        </w:rPr>
        <w:drawing>
          <wp:inline distT="0" distB="0" distL="0" distR="0">
            <wp:extent cx="10160" cy="1016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Рисунок 5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r>
        <w:t>вредными и (или) опасными условиями труда;</w:t>
      </w:r>
    </w:p>
    <w:p w14:paraId="58C317AC">
      <w:pPr>
        <w:pStyle w:val="5"/>
        <w:numPr>
          <w:ilvl w:val="0"/>
          <w:numId w:val="2"/>
        </w:numPr>
        <w:ind w:right="141"/>
      </w:pPr>
      <w:r>
        <w:t>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w:t>
      </w:r>
    </w:p>
    <w:p w14:paraId="4333AB1E">
      <w:pPr>
        <w:pStyle w:val="5"/>
        <w:ind w:left="142" w:right="141" w:firstLine="566"/>
      </w:pPr>
      <w:r>
        <w:rPr>
          <w:lang w:eastAsia="ru-RU"/>
        </w:rPr>
        <w:drawing>
          <wp:inline distT="0" distB="0" distL="0" distR="0">
            <wp:extent cx="60960" cy="30480"/>
            <wp:effectExtent l="0" t="0" r="0" b="762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Рисунок 5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60960" cy="30480"/>
                    </a:xfrm>
                    <a:prstGeom prst="rect">
                      <a:avLst/>
                    </a:prstGeom>
                    <a:noFill/>
                    <a:ln>
                      <a:noFill/>
                    </a:ln>
                  </pic:spPr>
                </pic:pic>
              </a:graphicData>
            </a:graphic>
          </wp:inline>
        </w:drawing>
      </w:r>
      <w:r>
        <w:t xml:space="preserve">выплаты компенсационного характера педагогическим работникам за дополнительные виды работ; </w:t>
      </w:r>
      <w:r>
        <w:rPr>
          <w:lang w:eastAsia="ru-RU"/>
        </w:rPr>
        <w:drawing>
          <wp:inline distT="0" distB="0" distL="0" distR="0">
            <wp:extent cx="50800" cy="20320"/>
            <wp:effectExtent l="0" t="0" r="635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Рисунок 5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50800" cy="20320"/>
                    </a:xfrm>
                    <a:prstGeom prst="rect">
                      <a:avLst/>
                    </a:prstGeom>
                    <a:noFill/>
                    <a:ln>
                      <a:noFill/>
                    </a:ln>
                  </pic:spPr>
                </pic:pic>
              </a:graphicData>
            </a:graphic>
          </wp:inline>
        </w:drawing>
      </w:r>
      <w:r>
        <w:t xml:space="preserve"> выплаты компенсационного характера за работу с определенными категориями воспитанников (обучающихся); </w:t>
      </w:r>
      <w:r>
        <w:rPr>
          <w:lang w:eastAsia="ru-RU"/>
        </w:rPr>
        <w:drawing>
          <wp:inline distT="0" distB="0" distL="0" distR="0">
            <wp:extent cx="50800" cy="20320"/>
            <wp:effectExtent l="0" t="0" r="635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Рисунок 5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50800" cy="20320"/>
                    </a:xfrm>
                    <a:prstGeom prst="rect">
                      <a:avLst/>
                    </a:prstGeom>
                    <a:noFill/>
                    <a:ln>
                      <a:noFill/>
                    </a:ln>
                  </pic:spPr>
                </pic:pic>
              </a:graphicData>
            </a:graphic>
          </wp:inline>
        </w:drawing>
      </w:r>
      <w:r>
        <w:t xml:space="preserve"> 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 </w:t>
      </w:r>
      <w:r>
        <w:rPr>
          <w:lang w:eastAsia="ru-RU"/>
        </w:rPr>
        <w:drawing>
          <wp:inline distT="0" distB="0" distL="0" distR="0">
            <wp:extent cx="50800" cy="30480"/>
            <wp:effectExtent l="0" t="0" r="6350" b="762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Рисунок 5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50800" cy="30480"/>
                    </a:xfrm>
                    <a:prstGeom prst="rect">
                      <a:avLst/>
                    </a:prstGeom>
                    <a:noFill/>
                    <a:ln>
                      <a:noFill/>
                    </a:ln>
                  </pic:spPr>
                </pic:pic>
              </a:graphicData>
            </a:graphic>
          </wp:inline>
        </w:drawing>
      </w:r>
      <w:r>
        <w:t xml:space="preserve"> выплаты компенсационного характера за специфику образовательной программы.</w:t>
      </w:r>
    </w:p>
    <w:p w14:paraId="79D98D83">
      <w:pPr>
        <w:pStyle w:val="5"/>
        <w:ind w:left="142" w:right="141" w:firstLine="566"/>
      </w:pPr>
      <w:r>
        <w:t xml:space="preserve">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w:t>
      </w:r>
      <w:r>
        <w:rPr>
          <w:lang w:eastAsia="ru-RU"/>
        </w:rPr>
        <w:drawing>
          <wp:inline distT="0" distB="0" distL="0" distR="0">
            <wp:extent cx="10160" cy="1016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Рисунок 5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r>
        <w:t>нормативными правовыми актами, содержащими нормы трудового права.</w:t>
      </w:r>
    </w:p>
    <w:p w14:paraId="38DEE97E">
      <w:pPr>
        <w:pStyle w:val="5"/>
        <w:ind w:left="142" w:right="141" w:firstLine="566"/>
      </w:pPr>
      <w:r>
        <w:t>4.28. Выплаты компенсационного характера педагогическим работникам за дополнительные виды работ включают в себя:</w:t>
      </w:r>
    </w:p>
    <w:p w14:paraId="03F0807D">
      <w:pPr>
        <w:pStyle w:val="5"/>
        <w:numPr>
          <w:ilvl w:val="0"/>
          <w:numId w:val="2"/>
        </w:numPr>
        <w:ind w:right="141"/>
      </w:pPr>
      <w:r>
        <w:t>выплаты компенсационного характера за осуществление функций классного руководителя по общеобразовательной организации и координации воспитательной работы с обучающимися;</w:t>
      </w:r>
    </w:p>
    <w:p w14:paraId="6544EAF3">
      <w:pPr>
        <w:pStyle w:val="5"/>
        <w:numPr>
          <w:ilvl w:val="0"/>
          <w:numId w:val="2"/>
        </w:numPr>
        <w:ind w:right="141"/>
      </w:pPr>
      <w:r>
        <w:t>выплаты компенсационного характера за проверку письменных работ</w:t>
      </w:r>
    </w:p>
    <w:p w14:paraId="47F94745">
      <w:pPr>
        <w:pStyle w:val="5"/>
        <w:ind w:left="142" w:right="141" w:firstLine="566"/>
        <w:rPr>
          <w:lang w:val="en-US"/>
        </w:rPr>
      </w:pPr>
      <w:r>
        <w:rPr>
          <w:lang w:val="en-US"/>
        </w:rPr>
        <w:t>(проверку тетрадей);</w:t>
      </w:r>
    </w:p>
    <w:p w14:paraId="194E7BB7">
      <w:pPr>
        <w:pStyle w:val="5"/>
        <w:numPr>
          <w:ilvl w:val="0"/>
          <w:numId w:val="2"/>
        </w:numPr>
        <w:ind w:right="141"/>
      </w:pPr>
      <w:r>
        <w:t xml:space="preserve">выплаты компенсационного характера за заведование учебными кабинетами, учебными мастерскими, спортивными залами, лабораториями, учебно-опытными участками, музеями; </w:t>
      </w:r>
      <w:r>
        <w:rPr>
          <w:lang w:eastAsia="ru-RU"/>
        </w:rPr>
        <w:drawing>
          <wp:inline distT="0" distB="0" distL="0" distR="0">
            <wp:extent cx="60960" cy="2032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Рисунок 5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60960" cy="20320"/>
                    </a:xfrm>
                    <a:prstGeom prst="rect">
                      <a:avLst/>
                    </a:prstGeom>
                    <a:noFill/>
                    <a:ln>
                      <a:noFill/>
                    </a:ln>
                  </pic:spPr>
                </pic:pic>
              </a:graphicData>
            </a:graphic>
          </wp:inline>
        </w:drawing>
      </w:r>
      <w:r>
        <w:t xml:space="preserve"> выплаты компенсационного характера за руководство предметной, методической или цикловой комиссией, методическими объединениями.</w:t>
      </w:r>
    </w:p>
    <w:p w14:paraId="5D8DC7EF">
      <w:pPr>
        <w:pStyle w:val="5"/>
        <w:ind w:left="142" w:right="141" w:firstLine="566"/>
      </w:pPr>
      <w:r>
        <w:t xml:space="preserve">При работе педагогических и учебно-вспомогательных работников образовательных организаций с определенными категориями воспитанников </w:t>
      </w:r>
      <w:r>
        <w:rPr>
          <w:lang w:eastAsia="ru-RU"/>
        </w:rPr>
        <w:drawing>
          <wp:inline distT="0" distB="0" distL="0" distR="0">
            <wp:extent cx="10160" cy="1016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Рисунок 5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r>
        <w:t>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14:paraId="237CD0A2">
      <w:pPr>
        <w:pStyle w:val="5"/>
        <w:ind w:left="158" w:right="141"/>
      </w:pPr>
      <w:r>
        <w:t>4.29.Формирование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w:t>
      </w:r>
    </w:p>
    <w:p w14:paraId="508372B9">
      <w:pPr>
        <w:pStyle w:val="5"/>
        <w:ind w:left="158" w:right="141"/>
      </w:pPr>
      <w:r>
        <w:t>4.30.Начисления должностных окладов, выплат компенсационного и стимулирующего характера, установленных настоящим Положением, осуществляются работникам образовательной организации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финансово-хозяйственной деятельности общеобразовательной организации на оплату труда на текущий финансовый год.</w:t>
      </w:r>
    </w:p>
    <w:p w14:paraId="55C49625">
      <w:pPr>
        <w:pStyle w:val="5"/>
        <w:ind w:right="141"/>
      </w:pPr>
      <w:r>
        <w:t xml:space="preserve">4.31.Экономия фонда оплаты труда, сложившаяся в ходе исполнения плана </w:t>
      </w:r>
      <w:r>
        <w:rPr>
          <w:lang w:eastAsia="ru-RU"/>
        </w:rPr>
        <w:drawing>
          <wp:inline distT="0" distB="0" distL="0" distR="0">
            <wp:extent cx="10160" cy="1016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Рисунок 5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r>
        <w:t xml:space="preserve">финансово-хозяйственной деятельности образовательных организаций за счет всех источников финансового обеспечения, включая доходы, полученные от оказания </w:t>
      </w:r>
      <w:r>
        <w:rPr>
          <w:lang w:eastAsia="ru-RU"/>
        </w:rPr>
        <w:drawing>
          <wp:inline distT="0" distB="0" distL="0" distR="0">
            <wp:extent cx="10160" cy="1016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Рисунок 5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r>
        <w:t>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РТ № 412 от З 1.052018).</w:t>
      </w:r>
    </w:p>
    <w:p w14:paraId="1AB03528">
      <w:pPr>
        <w:pStyle w:val="5"/>
        <w:ind w:left="142" w:right="141" w:firstLine="566"/>
      </w:pPr>
      <w: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14:paraId="09B20F77">
      <w:pPr>
        <w:pStyle w:val="5"/>
        <w:ind w:left="142" w:right="141" w:firstLine="566"/>
      </w:pPr>
      <w:r>
        <w:t xml:space="preserve">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минимального размера оплаты труда, установленного Федеральным законом от 19 июня 2000 года № 82-ФЗ «О минимальном размере оплаты труда» на 1 января текущего года (за исключением работников, занимающих профессиональные </w:t>
      </w:r>
      <w:r>
        <w:rPr>
          <w:lang w:eastAsia="ru-RU"/>
        </w:rPr>
        <w:drawing>
          <wp:inline distT="0" distB="0" distL="0" distR="0">
            <wp:extent cx="10160" cy="1016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Рисунок 4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r>
        <w:t>квалификационные группы должностей педагогических работников, руководителя общеобразовательной организации).</w:t>
      </w:r>
    </w:p>
    <w:p w14:paraId="4D6CD3D2">
      <w:pPr>
        <w:pStyle w:val="5"/>
        <w:ind w:left="142" w:right="141" w:firstLine="566"/>
      </w:pPr>
      <w:r>
        <w:t>Размер поощрительной выплаты за счет экономии фонда оплаты труда руководителю образовательной организации определяется учредителем общеобразовательной организации.</w:t>
      </w:r>
    </w:p>
    <w:p w14:paraId="0648C12F">
      <w:pPr>
        <w:pStyle w:val="5"/>
        <w:ind w:left="142" w:right="141" w:firstLine="566"/>
      </w:pPr>
      <w: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14:paraId="4D9EB264">
      <w:pPr>
        <w:pStyle w:val="5"/>
        <w:ind w:left="142" w:right="141" w:firstLine="566"/>
      </w:pPr>
      <w:r>
        <w:t>4.32. В пределах выделенного Фонда оплаты труда образовательная организация самостоятельно устанавливает штатное расписание и определяет должностные обязанности работников.</w:t>
      </w:r>
    </w:p>
    <w:p w14:paraId="7558E427">
      <w:pPr>
        <w:pStyle w:val="5"/>
        <w:ind w:left="142" w:right="141" w:firstLine="566"/>
      </w:pPr>
      <w:r>
        <w:t>4.33.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14:paraId="37C99CD2">
      <w:pPr>
        <w:pStyle w:val="5"/>
        <w:ind w:left="142" w:right="141" w:firstLine="566"/>
      </w:pPr>
      <w:r>
        <w:t>Форма расчетного листка утверждается работодателем с учетом мнения выборного органа первичной профсоюзной организации в порядке, установленном статьей 372 ТК РФ.</w:t>
      </w:r>
    </w:p>
    <w:p w14:paraId="7788E437">
      <w:pPr>
        <w:pStyle w:val="5"/>
        <w:ind w:left="142" w:right="141" w:firstLine="566"/>
      </w:pPr>
      <w:r>
        <w:t>4.34. 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14:paraId="6470C6B1">
      <w:pPr>
        <w:pStyle w:val="5"/>
        <w:ind w:left="142" w:right="141" w:firstLine="566"/>
      </w:pPr>
      <w:r>
        <w:t>4.34.1.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 136 ТК РФ). Расходы по перечислению заработной платы в кредитную организацию несет работодатель.</w:t>
      </w:r>
    </w:p>
    <w:p w14:paraId="05AB6FD0">
      <w:pPr>
        <w:pStyle w:val="5"/>
        <w:ind w:left="142" w:right="141" w:firstLine="566"/>
      </w:pPr>
      <w:r>
        <w:t>4.35. Совместным решением работодателя и выборного профсоюзного органа образовательной организации средства, полученные от внебюджетной деятельности могут направляться на выплаты социального характера, на социальную поддержку работников образования, несвязанную с осуществлением ими трудовых функций в соответствии с Положением об условиях оплаты труда.</w:t>
      </w:r>
    </w:p>
    <w:p w14:paraId="30043520">
      <w:pPr>
        <w:pStyle w:val="5"/>
        <w:ind w:left="142" w:right="141" w:firstLine="566"/>
      </w:pPr>
      <w:r>
        <w:t>4.36.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14:paraId="77B2FB56">
      <w:pPr>
        <w:pStyle w:val="5"/>
        <w:ind w:left="142" w:right="141" w:firstLine="566"/>
      </w:pPr>
      <w:r>
        <w:t xml:space="preserve">4.37. С письменного согласия работника допускается его привлечение к </w:t>
      </w:r>
      <w:r>
        <w:rPr>
          <w:lang w:eastAsia="ru-RU"/>
        </w:rPr>
        <w:drawing>
          <wp:inline distT="0" distB="0" distL="0" distR="0">
            <wp:extent cx="10160" cy="1016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Рисунок 4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r>
        <w:t>работе, за пределами нормальной продолжительности рабочего времени, в случае неявки сменяющего работника.</w:t>
      </w:r>
    </w:p>
    <w:p w14:paraId="2ED1FC05">
      <w:pPr>
        <w:pStyle w:val="5"/>
        <w:ind w:left="142" w:right="141" w:firstLine="566"/>
      </w:pPr>
      <w:r>
        <w:t xml:space="preserve">Переработка рабочего времени воспитателей, помощников воспитателей вследствие неявки сменяющего работника или родителей, 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w:t>
      </w:r>
      <w:r>
        <w:rPr>
          <w:lang w:eastAsia="ru-RU"/>
        </w:rPr>
        <w:drawing>
          <wp:inline distT="0" distB="0" distL="0" distR="0">
            <wp:extent cx="10160" cy="1016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Рисунок 4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r>
        <w:t>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14:paraId="43B216ED">
      <w:pPr>
        <w:pStyle w:val="5"/>
        <w:ind w:left="142" w:right="141" w:firstLine="566"/>
      </w:pPr>
      <w:r>
        <w:t xml:space="preserve">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w:t>
      </w:r>
      <w:r>
        <w:rPr>
          <w:lang w:eastAsia="ru-RU"/>
        </w:rPr>
        <w:drawing>
          <wp:inline distT="0" distB="0" distL="0" distR="0">
            <wp:extent cx="10160" cy="1016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Рисунок 4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r>
        <w:t>с оплатой за количество часов замены в одинарном размере.</w:t>
      </w:r>
    </w:p>
    <w:p w14:paraId="515E022A">
      <w:pPr>
        <w:pStyle w:val="5"/>
        <w:ind w:left="142" w:right="141" w:firstLine="566"/>
      </w:pPr>
      <w:r>
        <w:t xml:space="preserve">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w:t>
      </w:r>
      <w:r>
        <w:rPr>
          <w:lang w:eastAsia="ru-RU"/>
        </w:rPr>
        <w:drawing>
          <wp:inline distT="0" distB="0" distL="0" distR="0">
            <wp:extent cx="10160" cy="60960"/>
            <wp:effectExtent l="0" t="0" r="889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Рисунок 4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10160" cy="60960"/>
                    </a:xfrm>
                    <a:prstGeom prst="rect">
                      <a:avLst/>
                    </a:prstGeom>
                    <a:noFill/>
                    <a:ln>
                      <a:noFill/>
                    </a:ln>
                  </pic:spPr>
                </pic:pic>
              </a:graphicData>
            </a:graphic>
          </wp:inline>
        </w:drawing>
      </w:r>
      <w:r>
        <w:t xml:space="preserve">тарификацией, расписанием учебных занятий и графиками работ, является </w:t>
      </w:r>
      <w:r>
        <w:rPr>
          <w:lang w:eastAsia="ru-RU"/>
        </w:rPr>
        <w:drawing>
          <wp:inline distT="0" distB="0" distL="0" distR="0">
            <wp:extent cx="10160" cy="81280"/>
            <wp:effectExtent l="0" t="0" r="889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Рисунок 4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10160" cy="81280"/>
                    </a:xfrm>
                    <a:prstGeom prst="rect">
                      <a:avLst/>
                    </a:prstGeom>
                    <a:noFill/>
                    <a:ln>
                      <a:noFill/>
                    </a:ln>
                  </pic:spPr>
                </pic:pic>
              </a:graphicData>
            </a:graphic>
          </wp:inline>
        </w:drawing>
      </w:r>
      <w:r>
        <w:t xml:space="preserve">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w:t>
      </w:r>
      <w:r>
        <w:rPr>
          <w:lang w:eastAsia="ru-RU"/>
        </w:rPr>
        <w:drawing>
          <wp:inline distT="0" distB="0" distL="0" distR="0">
            <wp:extent cx="10160" cy="1016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Рисунок 4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r>
        <w:t>организации с оплатой за количество часов замены в одинарном размере.</w:t>
      </w:r>
    </w:p>
    <w:p w14:paraId="0A802079">
      <w:pPr>
        <w:pStyle w:val="5"/>
        <w:ind w:left="142" w:right="141" w:firstLine="566"/>
      </w:pPr>
      <w: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14:paraId="2623DDE9">
      <w:pPr>
        <w:pStyle w:val="5"/>
        <w:ind w:left="142" w:right="141" w:firstLine="566"/>
      </w:pPr>
      <w:r>
        <w:t xml:space="preserve">Работодатель обязан обеспечить точный учет продолжительности </w:t>
      </w:r>
      <w:r>
        <w:rPr>
          <w:lang w:eastAsia="ru-RU"/>
        </w:rPr>
        <w:drawing>
          <wp:inline distT="0" distB="0" distL="0" distR="0">
            <wp:extent cx="10160" cy="1016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Рисунок 4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r>
        <w:t>сверхурочной работы каждого работника.</w:t>
      </w:r>
    </w:p>
    <w:p w14:paraId="53C759C5">
      <w:pPr>
        <w:pStyle w:val="5"/>
        <w:ind w:left="142" w:right="141" w:firstLine="566"/>
      </w:pPr>
      <w:r>
        <w:t xml:space="preserve">«Сверхурочные работы не должны превышать для каждого работника </w:t>
      </w:r>
      <w:r>
        <w:rPr>
          <w:lang w:eastAsia="ru-RU"/>
        </w:rPr>
        <w:drawing>
          <wp:inline distT="0" distB="0" distL="0" distR="0">
            <wp:extent cx="10160" cy="1016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Рисунок 4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r>
        <w:rPr>
          <w:lang w:eastAsia="ru-RU"/>
        </w:rPr>
        <w:drawing>
          <wp:inline distT="0" distB="0" distL="0" distR="0">
            <wp:extent cx="10160" cy="1016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Рисунок 4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r>
        <w:t>четырех часов в течение двух дней подряд и 120 часов в год»</w:t>
      </w:r>
    </w:p>
    <w:p w14:paraId="43D4F059">
      <w:pPr>
        <w:pStyle w:val="5"/>
        <w:ind w:left="142" w:right="141" w:firstLine="566"/>
      </w:pPr>
      <w:r>
        <w:t>4.38. Работа в выходной день и нерабочий праздничный день оплачивается не менее чем в двойном размере:</w:t>
      </w:r>
    </w:p>
    <w:p w14:paraId="5714B81E">
      <w:pPr>
        <w:pStyle w:val="5"/>
        <w:numPr>
          <w:ilvl w:val="0"/>
          <w:numId w:val="3"/>
        </w:numPr>
        <w:ind w:right="141"/>
      </w:pPr>
      <w:r>
        <w:t>сдельщикам — не менее чем по двойным сдельным расценкам;</w:t>
      </w:r>
    </w:p>
    <w:p w14:paraId="6B569CF2">
      <w:pPr>
        <w:pStyle w:val="5"/>
        <w:numPr>
          <w:ilvl w:val="0"/>
          <w:numId w:val="3"/>
        </w:numPr>
        <w:ind w:right="141"/>
      </w:pPr>
      <w:r>
        <w:t xml:space="preserve">работникам, труд которых оплачивается по дневным и часовым ставкам, - в </w:t>
      </w:r>
      <w:r>
        <w:rPr>
          <w:lang w:eastAsia="ru-RU"/>
        </w:rPr>
        <w:drawing>
          <wp:inline distT="0" distB="0" distL="0" distR="0">
            <wp:extent cx="10160" cy="1016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Рисунок 3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r>
        <w:t>размере не менее двойной дневной или часовой тарифной ставки;</w:t>
      </w:r>
    </w:p>
    <w:p w14:paraId="4D1B4EEF">
      <w:pPr>
        <w:pStyle w:val="5"/>
        <w:numPr>
          <w:ilvl w:val="0"/>
          <w:numId w:val="3"/>
        </w:numPr>
        <w:ind w:right="141"/>
      </w:pPr>
      <w:r>
        <w:t xml:space="preserve">работникам, получающим оклад (должностной оклад) - в размере не менее одинарной дневной или часовой ставки (части оклада (должностного оклада) за день </w:t>
      </w:r>
      <w:r>
        <w:rPr>
          <w:lang w:eastAsia="ru-RU"/>
        </w:rPr>
        <w:drawing>
          <wp:inline distT="0" distB="0" distL="0" distR="0">
            <wp:extent cx="10160" cy="1016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Рисунок 3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r>
        <w:t>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3CC1D9A7">
      <w:pPr>
        <w:pStyle w:val="5"/>
        <w:ind w:left="142" w:right="141" w:firstLine="566"/>
      </w:pPr>
      <w:r>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14:paraId="0C846D71">
      <w:pPr>
        <w:pStyle w:val="5"/>
        <w:ind w:left="142" w:right="141" w:firstLine="566"/>
      </w:pPr>
      <w: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01540050">
      <w:pPr>
        <w:pStyle w:val="5"/>
        <w:ind w:left="142" w:right="141" w:firstLine="566"/>
      </w:pPr>
      <w:r>
        <w:t>4.39. Время простоя по вине работодателя оплачивается в размере не менее 2/3 средней заработной платы работника.</w:t>
      </w:r>
    </w:p>
    <w:p w14:paraId="4D9D50F9">
      <w:pPr>
        <w:pStyle w:val="5"/>
        <w:ind w:left="142" w:right="141" w:firstLine="566"/>
      </w:pPr>
      <w:r>
        <w:t>Время простоя по причинам, не зависящим от работодателя и работника, оплачивается в размере не менее 2/3 тарифной ставки, оклада (должностного оклада).</w:t>
      </w:r>
    </w:p>
    <w:p w14:paraId="47928D34">
      <w:pPr>
        <w:pStyle w:val="5"/>
        <w:ind w:left="142" w:right="141" w:firstLine="566"/>
      </w:pPr>
      <w:r>
        <w:t>Время простоя по вине работника не оплачивается.</w:t>
      </w:r>
    </w:p>
    <w:p w14:paraId="2964C418">
      <w:pPr>
        <w:pStyle w:val="5"/>
        <w:ind w:left="142" w:right="141" w:firstLine="566"/>
      </w:pPr>
      <w:r>
        <w:t xml:space="preserve">О начале простоя, вызванного поломкой оборудования и другими причинами, </w:t>
      </w:r>
      <w:r>
        <w:rPr>
          <w:lang w:eastAsia="ru-RU"/>
        </w:rPr>
        <w:drawing>
          <wp:inline distT="0" distB="0" distL="0" distR="0">
            <wp:extent cx="10160" cy="1016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3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r>
        <w:t xml:space="preserve">которые делают невозможным продолжение выполнения работником его трудовой функции, работник обязан сообщить своему непосредственному руководителю, </w:t>
      </w:r>
      <w:r>
        <w:rPr>
          <w:lang w:eastAsia="ru-RU"/>
        </w:rPr>
        <w:drawing>
          <wp:inline distT="0" distB="0" distL="0" distR="0">
            <wp:extent cx="10160" cy="1016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3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r>
        <w:t>иному представителю работодателя.</w:t>
      </w:r>
    </w:p>
    <w:p w14:paraId="36F04665">
      <w:pPr>
        <w:pStyle w:val="5"/>
        <w:ind w:left="142" w:right="141" w:firstLine="566"/>
      </w:pPr>
      <w:r>
        <w:t xml:space="preserve">При приостановлении образовательной деятельности образовательной </w:t>
      </w:r>
      <w:r>
        <w:rPr>
          <w:lang w:eastAsia="ru-RU"/>
        </w:rPr>
        <w:drawing>
          <wp:inline distT="0" distB="0" distL="0" distR="0">
            <wp:extent cx="10160" cy="1016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3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r>
        <w:rPr>
          <w:lang w:eastAsia="ru-RU"/>
        </w:rPr>
        <w:drawing>
          <wp:inline distT="0" distB="0" distL="0" distR="0">
            <wp:extent cx="10160" cy="1016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Рисунок 3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r>
        <w:t>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r>
        <w:rPr>
          <w:lang w:eastAsia="ru-RU"/>
        </w:rPr>
        <w:drawing>
          <wp:inline distT="0" distB="0" distL="0" distR="0">
            <wp:extent cx="10160" cy="1016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3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p>
    <w:p w14:paraId="1812DD0C">
      <w:pPr>
        <w:pStyle w:val="5"/>
        <w:ind w:left="142" w:right="141" w:firstLine="566"/>
      </w:pPr>
      <w:r>
        <w:t xml:space="preserve">4.40. При нарушении работодателем установленного срока соответственно </w:t>
      </w:r>
      <w:r>
        <w:rPr>
          <w:lang w:eastAsia="ru-RU"/>
        </w:rPr>
        <w:drawing>
          <wp:inline distT="0" distB="0" distL="0" distR="0">
            <wp:extent cx="10160" cy="1016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r>
        <w:t xml:space="preserve">выплаты заработной платы, оплаты отпуска, выплат при увольнении и (или) других </w:t>
      </w:r>
      <w:r>
        <w:rPr>
          <w:lang w:eastAsia="ru-RU"/>
        </w:rPr>
        <w:drawing>
          <wp:inline distT="0" distB="0" distL="0" distR="0">
            <wp:extent cx="10160" cy="1016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3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r>
        <w:t xml:space="preserve">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w:t>
      </w:r>
      <w:r>
        <w:rPr>
          <w:lang w:eastAsia="ru-RU"/>
        </w:rPr>
        <w:drawing>
          <wp:inline distT="0" distB="0" distL="0" distR="0">
            <wp:extent cx="10160" cy="1016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3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r>
        <w:t>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3605A841">
      <w:pPr>
        <w:pStyle w:val="5"/>
        <w:ind w:left="142" w:right="141" w:firstLine="566"/>
      </w:pPr>
      <w: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14:paraId="6E8EE7F9">
      <w:pPr>
        <w:pStyle w:val="5"/>
        <w:ind w:left="142" w:right="141" w:firstLine="566"/>
      </w:pPr>
      <w:r>
        <w:t>4.41.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14:paraId="790893EC">
      <w:pPr>
        <w:pStyle w:val="5"/>
        <w:ind w:left="142" w:right="141" w:firstLine="566"/>
      </w:pPr>
      <w:r>
        <w:t>В период приостановления работы работник имеет право в свое рабочее время отсутствовать на рабочем месте.</w:t>
      </w:r>
    </w:p>
    <w:p w14:paraId="106165B3">
      <w:pPr>
        <w:pStyle w:val="5"/>
        <w:ind w:left="142" w:right="141" w:firstLine="566"/>
      </w:pPr>
      <w:r>
        <w:t xml:space="preserve">Работник, отсутствовавший в свое рабочее время на рабочем месте в период </w:t>
      </w:r>
      <w:r>
        <w:rPr>
          <w:lang w:eastAsia="ru-RU"/>
        </w:rPr>
        <w:drawing>
          <wp:inline distT="0" distB="0" distL="0" distR="0">
            <wp:extent cx="10160" cy="1016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2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r>
        <w:t xml:space="preserve">приостановления работы, обязан выйти на работу не позднее следующего рабочего </w:t>
      </w:r>
      <w:r>
        <w:rPr>
          <w:lang w:eastAsia="ru-RU"/>
        </w:rPr>
        <w:drawing>
          <wp:inline distT="0" distB="0" distL="0" distR="0">
            <wp:extent cx="10160" cy="142240"/>
            <wp:effectExtent l="0" t="0" r="889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2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a:xfrm>
                      <a:off x="0" y="0"/>
                      <a:ext cx="10160" cy="142240"/>
                    </a:xfrm>
                    <a:prstGeom prst="rect">
                      <a:avLst/>
                    </a:prstGeom>
                    <a:noFill/>
                    <a:ln>
                      <a:noFill/>
                    </a:ln>
                  </pic:spPr>
                </pic:pic>
              </a:graphicData>
            </a:graphic>
          </wp:inline>
        </w:drawing>
      </w:r>
      <w:r>
        <w:t xml:space="preserve">дня после получения письменного уведомления от работодателя о готовности </w:t>
      </w:r>
      <w:r>
        <w:rPr>
          <w:lang w:eastAsia="ru-RU"/>
        </w:rPr>
        <w:drawing>
          <wp:inline distT="0" distB="0" distL="0" distR="0">
            <wp:extent cx="10160" cy="1016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r>
        <w:t>произвести выплату задержанной заработной платы в день выхода работника на работу.</w:t>
      </w:r>
    </w:p>
    <w:p w14:paraId="42AC69A2">
      <w:pPr>
        <w:pStyle w:val="5"/>
        <w:ind w:left="142" w:right="141" w:firstLine="566"/>
      </w:pPr>
      <w:r>
        <w:t xml:space="preserve">4.42. Оплата труда работников, занятых на работах с вредными и (или) </w:t>
      </w:r>
      <w:r>
        <w:rPr>
          <w:lang w:eastAsia="ru-RU"/>
        </w:rPr>
        <w:drawing>
          <wp:inline distT="0" distB="0" distL="0" distR="0">
            <wp:extent cx="10160" cy="1016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r>
        <w:rPr>
          <w:lang w:eastAsia="ru-RU"/>
        </w:rPr>
        <w:drawing>
          <wp:inline distT="0" distB="0" distL="0" distR="0">
            <wp:extent cx="10160" cy="1016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r>
        <w:t>опасными условиями труда, устанавливается в повышенном размере.</w:t>
      </w:r>
    </w:p>
    <w:p w14:paraId="4CD6DAAB">
      <w:pPr>
        <w:pStyle w:val="5"/>
        <w:ind w:left="142" w:right="141" w:firstLine="566"/>
      </w:pPr>
      <w: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14:paraId="3ADB5A4C">
      <w:pPr>
        <w:pStyle w:val="5"/>
        <w:ind w:left="142" w:right="141" w:firstLine="566"/>
      </w:pPr>
      <w:r>
        <w:t xml:space="preserve">Конкретные размеры повышения оплаты труда устанавливаются </w:t>
      </w:r>
      <w:r>
        <w:rPr>
          <w:lang w:eastAsia="ru-RU"/>
        </w:rPr>
        <w:drawing>
          <wp:inline distT="0" distB="0" distL="0" distR="0">
            <wp:extent cx="10160" cy="1016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r>
        <w:t xml:space="preserve">работодателем с учетом мнения представительного органа работников в порядке, установленном статьей 372 ТК РФ для принятия локальных нормативных актов, </w:t>
      </w:r>
      <w:r>
        <w:rPr>
          <w:lang w:eastAsia="ru-RU"/>
        </w:rPr>
        <w:drawing>
          <wp:inline distT="0" distB="0" distL="0" distR="0">
            <wp:extent cx="10160" cy="2032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a:xfrm>
                      <a:off x="0" y="0"/>
                      <a:ext cx="10160" cy="20320"/>
                    </a:xfrm>
                    <a:prstGeom prst="rect">
                      <a:avLst/>
                    </a:prstGeom>
                    <a:noFill/>
                    <a:ln>
                      <a:noFill/>
                    </a:ln>
                  </pic:spPr>
                </pic:pic>
              </a:graphicData>
            </a:graphic>
          </wp:inline>
        </w:drawing>
      </w:r>
      <w:r>
        <w:t>либо коллективным договором, трудовым договором.</w:t>
      </w:r>
    </w:p>
    <w:p w14:paraId="0BE29336">
      <w:pPr>
        <w:pStyle w:val="5"/>
        <w:ind w:left="142" w:right="141" w:firstLine="566"/>
      </w:pPr>
      <w:r>
        <w:rPr>
          <w:lang w:eastAsia="ru-RU"/>
        </w:rPr>
        <w:drawing>
          <wp:inline distT="0" distB="0" distL="0" distR="0">
            <wp:extent cx="10160" cy="1016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r>
        <w:t>Повышение заработной платы по указанным основаниям производится по результатам специальной оценки условий труда.</w:t>
      </w:r>
    </w:p>
    <w:p w14:paraId="3258C631">
      <w:pPr>
        <w:pStyle w:val="5"/>
        <w:ind w:left="142" w:right="141" w:firstLine="566"/>
      </w:pPr>
      <w:r>
        <w:t xml:space="preserve">4.43.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 декабря 2006 года № 255-ФЗ «Об </w:t>
      </w:r>
      <w:r>
        <w:rPr>
          <w:lang w:eastAsia="ru-RU"/>
        </w:rPr>
        <w:drawing>
          <wp:inline distT="0" distB="0" distL="0" distR="0">
            <wp:extent cx="10160" cy="1016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r>
        <w:t>обязательном социальном страховании на случай временной нетрудоспособности и в связи с материнством».</w:t>
      </w:r>
    </w:p>
    <w:p w14:paraId="4FD7FEE9">
      <w:pPr>
        <w:pStyle w:val="5"/>
        <w:ind w:left="142" w:right="141" w:firstLine="566"/>
      </w:pPr>
      <w:r>
        <w:t>4.44. За работу в ночное время с 22.00 до 6.00 часов следующего дня работнику выплачивается надбавка в размере не менее 2094 часовой тарифной ставки (оклада (должностного оклада) оклада за каждый час работы. 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14:paraId="0F55E45F">
      <w:pPr>
        <w:pStyle w:val="5"/>
        <w:ind w:left="142" w:right="141" w:firstLine="566"/>
      </w:pPr>
      <w:r>
        <w:t>4.45. Стороны рекомендуют:</w:t>
      </w:r>
      <w:r>
        <w:rPr>
          <w:lang w:eastAsia="ru-RU"/>
        </w:rPr>
        <w:drawing>
          <wp:inline distT="0" distB="0" distL="0" distR="0">
            <wp:extent cx="10160" cy="1016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0"/>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p>
    <w:p w14:paraId="1F9E9E86">
      <w:pPr>
        <w:pStyle w:val="5"/>
        <w:ind w:left="142" w:right="141" w:firstLine="566"/>
      </w:pPr>
      <w:r>
        <w:t>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w:t>
      </w:r>
    </w:p>
    <w:p w14:paraId="7C5E47C1">
      <w:pPr>
        <w:pStyle w:val="5"/>
        <w:ind w:left="142" w:right="141" w:firstLine="566"/>
      </w:pPr>
    </w:p>
    <w:p w14:paraId="5F51A3FA">
      <w:pPr>
        <w:pStyle w:val="5"/>
        <w:ind w:left="142" w:right="141" w:firstLine="566"/>
      </w:pPr>
      <w:r>
        <w:rPr>
          <w:b/>
        </w:rPr>
        <w:t xml:space="preserve">Раздел </w:t>
      </w:r>
      <w:r>
        <w:rPr>
          <w:b/>
          <w:lang w:val="en-US"/>
        </w:rPr>
        <w:t>V</w:t>
      </w:r>
      <w:r>
        <w:rPr>
          <w:b/>
        </w:rPr>
        <w:t>.</w:t>
      </w:r>
      <w:r>
        <w:t xml:space="preserve"> Социальные гарантии и меры социальной поддержки</w:t>
      </w:r>
    </w:p>
    <w:p w14:paraId="2BED787D">
      <w:pPr>
        <w:pStyle w:val="5"/>
        <w:ind w:left="142" w:right="141" w:firstLine="566"/>
      </w:pPr>
      <w:r>
        <w:t>Пункт 5.7. изложить в следующей редакции «Организовать участие в Федеральной единой бонусной программе «Профплюс»: скидки и выгодные предложения, финансовые и страховые продукты для членов профсоюза при наличии электронного профсоюзного билета»</w:t>
      </w:r>
    </w:p>
    <w:p w14:paraId="007A066B">
      <w:pPr>
        <w:pStyle w:val="5"/>
        <w:ind w:left="142" w:right="141" w:firstLine="566"/>
      </w:pPr>
    </w:p>
    <w:p w14:paraId="2D59CCBC">
      <w:pPr>
        <w:pStyle w:val="5"/>
        <w:ind w:left="142" w:right="141" w:firstLine="566"/>
        <w:rPr>
          <w:b/>
        </w:rPr>
      </w:pPr>
    </w:p>
    <w:p w14:paraId="2C932B69">
      <w:pPr>
        <w:pStyle w:val="5"/>
        <w:ind w:left="142" w:right="141" w:firstLine="566"/>
        <w:rPr>
          <w:b/>
        </w:rPr>
      </w:pPr>
      <w:r>
        <w:rPr>
          <w:b/>
        </w:rPr>
        <w:t>Дополнить Коллективный договор  Приложением №2</w:t>
      </w:r>
    </w:p>
    <w:p w14:paraId="08EC6B1D">
      <w:pPr>
        <w:pStyle w:val="5"/>
        <w:ind w:left="142" w:right="141" w:firstLine="566"/>
      </w:pPr>
      <w:r>
        <w:t xml:space="preserve"> в следующей редакции: </w:t>
      </w:r>
    </w:p>
    <w:p w14:paraId="7B032C9B">
      <w:pPr>
        <w:pStyle w:val="5"/>
        <w:ind w:left="142" w:right="141" w:firstLine="566"/>
        <w:jc w:val="right"/>
        <w:rPr>
          <w:i/>
        </w:rPr>
      </w:pPr>
      <w:r>
        <w:rPr>
          <w:i/>
        </w:rPr>
        <w:t>Приложение № 2</w:t>
      </w:r>
    </w:p>
    <w:p w14:paraId="79F9393B">
      <w:pPr>
        <w:pStyle w:val="5"/>
        <w:ind w:left="142" w:right="141" w:firstLine="566"/>
        <w:jc w:val="both"/>
        <w:rPr>
          <w:b/>
          <w:bCs/>
        </w:rPr>
      </w:pPr>
    </w:p>
    <w:p w14:paraId="483C4D38">
      <w:pPr>
        <w:pStyle w:val="5"/>
        <w:ind w:left="142" w:right="141" w:firstLine="566"/>
        <w:jc w:val="center"/>
        <w:rPr>
          <w:b/>
          <w:bCs/>
        </w:rPr>
      </w:pPr>
      <w:r>
        <w:rPr>
          <w:b/>
          <w:bCs/>
        </w:rPr>
        <w:t>ПРАВА И ЛЬГОТЫ,</w:t>
      </w:r>
    </w:p>
    <w:p w14:paraId="6A45F1E0">
      <w:pPr>
        <w:pStyle w:val="5"/>
        <w:ind w:left="142" w:right="141" w:firstLine="566"/>
        <w:jc w:val="center"/>
      </w:pPr>
    </w:p>
    <w:p w14:paraId="56D46015">
      <w:pPr>
        <w:pStyle w:val="5"/>
        <w:ind w:left="142" w:right="141" w:firstLine="566"/>
        <w:jc w:val="center"/>
        <w:rPr>
          <w:b/>
          <w:bCs/>
        </w:rPr>
      </w:pPr>
      <w:r>
        <w:rPr>
          <w:b/>
          <w:bCs/>
        </w:rPr>
        <w:t>предоставляемые педагогическим работникам образовательных организаций Республики Татарстан при подготовке и проведении аттестации</w:t>
      </w:r>
    </w:p>
    <w:p w14:paraId="30DD01AF">
      <w:pPr>
        <w:pStyle w:val="5"/>
        <w:ind w:left="142" w:right="141" w:firstLine="566"/>
        <w:jc w:val="center"/>
      </w:pPr>
    </w:p>
    <w:p w14:paraId="26C30BD1">
      <w:pPr>
        <w:pStyle w:val="5"/>
        <w:numPr>
          <w:ilvl w:val="0"/>
          <w:numId w:val="4"/>
        </w:numPr>
        <w:ind w:right="141"/>
        <w:jc w:val="both"/>
        <w:rPr>
          <w:b/>
          <w:bCs/>
        </w:rPr>
      </w:pPr>
      <w:r>
        <w:rPr>
          <w:b/>
          <w:bCs/>
        </w:rPr>
        <w:t>Права аттестуемых работников</w:t>
      </w:r>
    </w:p>
    <w:p w14:paraId="25944F3B">
      <w:pPr>
        <w:pStyle w:val="5"/>
        <w:ind w:left="142" w:right="141" w:firstLine="566"/>
        <w:jc w:val="both"/>
        <w:rPr>
          <w:b/>
          <w:bCs/>
        </w:rPr>
      </w:pPr>
    </w:p>
    <w:p w14:paraId="53EB2695">
      <w:pPr>
        <w:pStyle w:val="5"/>
        <w:ind w:left="142" w:right="141" w:firstLine="566"/>
        <w:rPr>
          <w:bCs/>
        </w:rPr>
      </w:pPr>
      <w:r>
        <w:rPr>
          <w:bCs/>
        </w:rPr>
        <w:t xml:space="preserve"> Педагогический работник имеет право:</w:t>
      </w:r>
    </w:p>
    <w:p w14:paraId="45F004A1">
      <w:pPr>
        <w:pStyle w:val="5"/>
        <w:ind w:left="142" w:right="141" w:firstLine="566"/>
        <w:rPr>
          <w:bCs/>
        </w:rPr>
      </w:pPr>
    </w:p>
    <w:p w14:paraId="30F42608">
      <w:pPr>
        <w:pStyle w:val="5"/>
        <w:numPr>
          <w:ilvl w:val="0"/>
          <w:numId w:val="5"/>
        </w:numPr>
        <w:ind w:right="141"/>
      </w:pPr>
      <w: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71C4967D">
      <w:pPr>
        <w:pStyle w:val="5"/>
        <w:numPr>
          <w:ilvl w:val="0"/>
          <w:numId w:val="5"/>
        </w:numPr>
        <w:ind w:right="141"/>
      </w:pPr>
      <w: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28D816C9">
      <w:pPr>
        <w:pStyle w:val="5"/>
        <w:numPr>
          <w:ilvl w:val="0"/>
          <w:numId w:val="5"/>
        </w:numPr>
        <w:ind w:right="141"/>
      </w:pPr>
      <w: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6B527B7F">
      <w:pPr>
        <w:pStyle w:val="5"/>
        <w:numPr>
          <w:ilvl w:val="0"/>
          <w:numId w:val="5"/>
        </w:numPr>
        <w:ind w:right="141"/>
        <w:rPr>
          <w:bCs/>
        </w:rPr>
      </w:pPr>
      <w:r>
        <w:rPr>
          <w:bCs/>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1CD60290">
      <w:pPr>
        <w:pStyle w:val="5"/>
        <w:numPr>
          <w:ilvl w:val="0"/>
          <w:numId w:val="5"/>
        </w:numPr>
        <w:ind w:right="141"/>
        <w:rPr>
          <w:bCs/>
        </w:rPr>
      </w:pPr>
      <w:r>
        <w:rPr>
          <w:bCs/>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44993464">
      <w:pPr>
        <w:pStyle w:val="5"/>
        <w:numPr>
          <w:ilvl w:val="0"/>
          <w:numId w:val="5"/>
        </w:numPr>
        <w:ind w:right="141"/>
        <w:rPr>
          <w:bCs/>
        </w:rPr>
      </w:pPr>
      <w: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70FCB494">
      <w:pPr>
        <w:pStyle w:val="5"/>
        <w:numPr>
          <w:ilvl w:val="0"/>
          <w:numId w:val="5"/>
        </w:numPr>
        <w:ind w:right="141"/>
        <w:rPr>
          <w:bCs/>
        </w:rPr>
      </w:pPr>
      <w:r>
        <w:rPr>
          <w:bCs/>
        </w:rPr>
        <w:t xml:space="preserve">обжаловать результаты аттестации в соответствии с законодательством Российской Федерации; </w:t>
      </w:r>
    </w:p>
    <w:p w14:paraId="7906E56C">
      <w:pPr>
        <w:pStyle w:val="5"/>
        <w:numPr>
          <w:ilvl w:val="0"/>
          <w:numId w:val="5"/>
        </w:numPr>
        <w:ind w:right="141"/>
        <w:rPr>
          <w:bCs/>
        </w:rPr>
      </w:pPr>
      <w:r>
        <w:rPr>
          <w:bCs/>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170A59E9">
      <w:pPr>
        <w:pStyle w:val="5"/>
        <w:numPr>
          <w:ilvl w:val="0"/>
          <w:numId w:val="5"/>
        </w:numPr>
        <w:ind w:right="141"/>
      </w:pPr>
      <w: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33713ED8">
      <w:pPr>
        <w:pStyle w:val="5"/>
        <w:numPr>
          <w:ilvl w:val="0"/>
          <w:numId w:val="5"/>
        </w:numPr>
        <w:ind w:right="141"/>
      </w:pPr>
      <w:r>
        <w:t xml:space="preserve">  </w:t>
      </w:r>
      <w:bookmarkStart w:id="0" w:name="sub_1029"/>
      <w: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54E615D5">
      <w:pPr>
        <w:pStyle w:val="5"/>
        <w:numPr>
          <w:ilvl w:val="0"/>
          <w:numId w:val="5"/>
        </w:numPr>
        <w:ind w:right="141"/>
      </w:pPr>
      <w: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0"/>
    <w:p w14:paraId="489E91D7">
      <w:pPr>
        <w:pStyle w:val="5"/>
        <w:ind w:left="142" w:right="141" w:firstLine="566"/>
      </w:pPr>
    </w:p>
    <w:p w14:paraId="582DF534">
      <w:pPr>
        <w:pStyle w:val="5"/>
        <w:ind w:left="142" w:right="141" w:firstLine="566"/>
        <w:rPr>
          <w:b/>
        </w:rPr>
      </w:pPr>
      <w:r>
        <w:rPr>
          <w:b/>
          <w:lang w:val="en-US"/>
        </w:rPr>
        <w:t>II</w:t>
      </w:r>
      <w:r>
        <w:rPr>
          <w:b/>
        </w:rPr>
        <w:t>. Льготы по установлению уровня оплаты труда работника</w:t>
      </w:r>
    </w:p>
    <w:p w14:paraId="74DF11D7">
      <w:pPr>
        <w:pStyle w:val="5"/>
        <w:ind w:left="142" w:right="141" w:firstLine="566"/>
        <w:rPr>
          <w:b/>
        </w:rPr>
      </w:pPr>
      <w:r>
        <w:rPr>
          <w:b/>
        </w:rPr>
        <w:t xml:space="preserve"> во взаимосвязи с имеющейся квалификационной категорией </w:t>
      </w:r>
    </w:p>
    <w:p w14:paraId="47795DD5">
      <w:pPr>
        <w:pStyle w:val="5"/>
        <w:ind w:left="142" w:right="141" w:firstLine="566"/>
        <w:rPr>
          <w:b/>
        </w:rPr>
      </w:pPr>
      <w:r>
        <w:rPr>
          <w:b/>
        </w:rPr>
        <w:t xml:space="preserve"> </w:t>
      </w:r>
    </w:p>
    <w:p w14:paraId="4D1C4624">
      <w:pPr>
        <w:pStyle w:val="5"/>
        <w:ind w:left="142" w:right="141" w:firstLine="566"/>
      </w:pPr>
      <w:r>
        <w:t xml:space="preserve">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w:t>
      </w:r>
      <w:r>
        <w:rPr>
          <w:lang w:eastAsia="ru-RU"/>
        </w:rPr>
        <w:drawing>
          <wp:inline distT="0" distB="0" distL="0" distR="0">
            <wp:extent cx="10160" cy="30480"/>
            <wp:effectExtent l="0" t="0" r="8890" b="762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a:xfrm>
                      <a:off x="0" y="0"/>
                      <a:ext cx="10160" cy="30480"/>
                    </a:xfrm>
                    <a:prstGeom prst="rect">
                      <a:avLst/>
                    </a:prstGeom>
                    <a:noFill/>
                    <a:ln>
                      <a:noFill/>
                    </a:ln>
                  </pic:spPr>
                </pic:pic>
              </a:graphicData>
            </a:graphic>
          </wp:inline>
        </w:drawing>
      </w:r>
      <w:r>
        <w:t>педагогических работников, утвержденным приказом Министерства просвещения Российской Федерации 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w:t>
      </w:r>
      <w:r>
        <w:rPr>
          <w:lang w:eastAsia="ru-RU"/>
        </w:rPr>
        <w:drawing>
          <wp:inline distT="0" distB="0" distL="0" distR="0">
            <wp:extent cx="10160" cy="2032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a:xfrm>
                      <a:off x="0" y="0"/>
                      <a:ext cx="10160" cy="20320"/>
                    </a:xfrm>
                    <a:prstGeom prst="rect">
                      <a:avLst/>
                    </a:prstGeom>
                    <a:noFill/>
                    <a:ln>
                      <a:noFill/>
                    </a:ln>
                  </pic:spPr>
                </pic:pic>
              </a:graphicData>
            </a:graphic>
          </wp:inline>
        </w:drawing>
      </w:r>
    </w:p>
    <w:p w14:paraId="65B1F5C4">
      <w:pPr>
        <w:pStyle w:val="5"/>
        <w:ind w:left="142" w:right="141" w:firstLine="566"/>
      </w:pPr>
      <w:r>
        <w:rPr>
          <w:lang w:eastAsia="ru-RU"/>
        </w:rPr>
        <w:drawing>
          <wp:inline distT="0" distB="0" distL="0" distR="0">
            <wp:extent cx="81280" cy="2032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a:xfrm>
                      <a:off x="0" y="0"/>
                      <a:ext cx="81280" cy="20320"/>
                    </a:xfrm>
                    <a:prstGeom prst="rect">
                      <a:avLst/>
                    </a:prstGeom>
                    <a:noFill/>
                    <a:ln>
                      <a:noFill/>
                    </a:ln>
                  </pic:spPr>
                </pic:pic>
              </a:graphicData>
            </a:graphic>
          </wp:inline>
        </w:drawing>
      </w:r>
      <w:r>
        <w:t xml:space="preserve">при работе в должности, по которой установлена квалификационная категория, независимо от типа и вида образовательного учреждения, </w:t>
      </w:r>
      <w:r>
        <w:rPr>
          <w:lang w:eastAsia="ru-RU"/>
        </w:rPr>
        <w:drawing>
          <wp:inline distT="0" distB="0" distL="0" distR="0">
            <wp:extent cx="10160" cy="1016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r>
        <w:t>преподаваемого предмета (дисциплины);</w:t>
      </w:r>
    </w:p>
    <w:p w14:paraId="7670AA06">
      <w:pPr>
        <w:pStyle w:val="5"/>
        <w:numPr>
          <w:ilvl w:val="0"/>
          <w:numId w:val="6"/>
        </w:numPr>
        <w:ind w:right="141"/>
      </w:pPr>
      <w:r>
        <w:t>при возобновлении работы в должности, по которой установлена категория, независимо от перерывов в работе;</w:t>
      </w:r>
    </w:p>
    <w:p w14:paraId="16EFF987">
      <w:pPr>
        <w:pStyle w:val="5"/>
        <w:numPr>
          <w:ilvl w:val="0"/>
          <w:numId w:val="6"/>
        </w:numPr>
        <w:ind w:right="141"/>
      </w:pPr>
      <w:r>
        <w:t xml:space="preserve">при переходе из негосударственного образовательного учреждения, а также </w:t>
      </w:r>
      <w:r>
        <w:rPr>
          <w:lang w:eastAsia="ru-RU"/>
        </w:rPr>
        <w:drawing>
          <wp:inline distT="0" distB="0" distL="0" distR="0">
            <wp:extent cx="10160" cy="1016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r>
        <w:t>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7A9B7FD0">
      <w:pPr>
        <w:pStyle w:val="5"/>
        <w:ind w:left="142" w:right="141" w:firstLine="566"/>
      </w:pPr>
      <w:r>
        <w:rPr>
          <w:lang w:eastAsia="ru-RU"/>
        </w:rPr>
        <w:drawing>
          <wp:inline distT="0" distB="0" distL="0" distR="0">
            <wp:extent cx="60960" cy="30480"/>
            <wp:effectExtent l="0" t="0" r="0" b="762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a:xfrm>
                      <a:off x="0" y="0"/>
                      <a:ext cx="60960" cy="30480"/>
                    </a:xfrm>
                    <a:prstGeom prst="rect">
                      <a:avLst/>
                    </a:prstGeom>
                    <a:noFill/>
                    <a:ln>
                      <a:noFill/>
                    </a:ln>
                  </pic:spPr>
                </pic:pic>
              </a:graphicData>
            </a:graphic>
          </wp:inline>
        </w:drawing>
      </w:r>
      <w:r>
        <w:t xml:space="preserve"> при установлении уровня оплаты труда на должностях, по которым применяется наименование «старший» (старший воспитатель), старший педагог дополнительного образования педагог дополнительного образования, старший методист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 квалификационная </w:t>
      </w:r>
      <w:r>
        <w:rPr>
          <w:lang w:eastAsia="ru-RU"/>
        </w:rPr>
        <w:drawing>
          <wp:inline distT="0" distB="0" distL="0" distR="0">
            <wp:extent cx="10160" cy="1016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r>
        <w:t>категория;</w:t>
      </w:r>
    </w:p>
    <w:p w14:paraId="067446FC">
      <w:pPr>
        <w:pStyle w:val="5"/>
        <w:numPr>
          <w:ilvl w:val="0"/>
          <w:numId w:val="6"/>
        </w:numPr>
        <w:ind w:right="141"/>
      </w:pPr>
      <w:r>
        <w:t>при выполнении педагогической работы на разных должностях, по которым совпадают профили работы (деятельности) в следующих случаях:</w:t>
      </w:r>
    </w:p>
    <w:p w14:paraId="1BD49C09">
      <w:pPr>
        <w:pStyle w:val="5"/>
        <w:ind w:left="79" w:right="141"/>
      </w:pPr>
    </w:p>
    <w:p w14:paraId="3F32E945">
      <w:pPr>
        <w:pStyle w:val="5"/>
        <w:ind w:right="141"/>
      </w:pPr>
    </w:p>
    <w:tbl>
      <w:tblPr>
        <w:tblStyle w:val="3"/>
        <w:tblW w:w="10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15"/>
        <w:gridCol w:w="5245"/>
      </w:tblGrid>
      <w:tr w14:paraId="4DBED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3BF2E2C5">
            <w:pPr>
              <w:pStyle w:val="5"/>
              <w:ind w:left="142" w:right="141" w:firstLine="566"/>
              <w:rPr>
                <w:b/>
              </w:rPr>
            </w:pPr>
            <w:r>
              <w:rPr>
                <w:b/>
              </w:rPr>
              <w:t>Должность, по которой установлена квалификационная категория</w:t>
            </w:r>
          </w:p>
        </w:tc>
        <w:tc>
          <w:tcPr>
            <w:tcW w:w="5245" w:type="dxa"/>
            <w:tcBorders>
              <w:top w:val="single" w:color="auto" w:sz="4" w:space="0"/>
              <w:left w:val="single" w:color="auto" w:sz="4" w:space="0"/>
              <w:bottom w:val="single" w:color="auto" w:sz="4" w:space="0"/>
              <w:right w:val="single" w:color="auto" w:sz="4" w:space="0"/>
            </w:tcBorders>
          </w:tcPr>
          <w:p w14:paraId="66E24637">
            <w:pPr>
              <w:pStyle w:val="5"/>
              <w:ind w:left="142" w:right="141" w:firstLine="566"/>
              <w:rPr>
                <w:b/>
              </w:rPr>
            </w:pPr>
            <w:r>
              <w:rPr>
                <w:b/>
              </w:rPr>
              <w:t>Должность, по которой может учитываться категория, установленная по должности, указанной в графе № 1</w:t>
            </w:r>
          </w:p>
        </w:tc>
      </w:tr>
      <w:tr w14:paraId="2D55C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3" w:hRule="atLeast"/>
        </w:trPr>
        <w:tc>
          <w:tcPr>
            <w:tcW w:w="4815" w:type="dxa"/>
            <w:tcBorders>
              <w:top w:val="single" w:color="auto" w:sz="4" w:space="0"/>
              <w:left w:val="single" w:color="auto" w:sz="4" w:space="0"/>
              <w:bottom w:val="single" w:color="auto" w:sz="4" w:space="0"/>
              <w:right w:val="single" w:color="auto" w:sz="4" w:space="0"/>
            </w:tcBorders>
          </w:tcPr>
          <w:p w14:paraId="4A6FD8E3">
            <w:pPr>
              <w:pStyle w:val="5"/>
              <w:ind w:left="142" w:right="141" w:firstLine="566"/>
            </w:pPr>
            <w:r>
              <w:t>Учитель, преподаватель</w:t>
            </w:r>
          </w:p>
        </w:tc>
        <w:tc>
          <w:tcPr>
            <w:tcW w:w="5245" w:type="dxa"/>
            <w:tcBorders>
              <w:top w:val="single" w:color="auto" w:sz="4" w:space="0"/>
              <w:left w:val="single" w:color="auto" w:sz="4" w:space="0"/>
              <w:bottom w:val="single" w:color="auto" w:sz="4" w:space="0"/>
              <w:right w:val="single" w:color="auto" w:sz="4" w:space="0"/>
            </w:tcBorders>
          </w:tcPr>
          <w:p w14:paraId="57097618">
            <w:pPr>
              <w:pStyle w:val="5"/>
              <w:ind w:left="142" w:right="141" w:firstLine="566"/>
            </w:pPr>
            <w: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14:paraId="57799D27">
            <w:pPr>
              <w:pStyle w:val="5"/>
              <w:ind w:left="142" w:right="141" w:firstLine="566"/>
            </w:pPr>
            <w:r>
              <w:t>жизнедеятельности»);</w:t>
            </w:r>
          </w:p>
          <w:p w14:paraId="0C8403A1">
            <w:pPr>
              <w:pStyle w:val="5"/>
              <w:ind w:left="142" w:right="141" w:firstLine="566"/>
            </w:pPr>
            <w:r>
              <w:t xml:space="preserve">советник директора по воспитанию и взаимодействию с детскими общественными объединениями. </w:t>
            </w:r>
          </w:p>
        </w:tc>
      </w:tr>
      <w:tr w14:paraId="652A7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4" w:hRule="atLeast"/>
        </w:trPr>
        <w:tc>
          <w:tcPr>
            <w:tcW w:w="4815" w:type="dxa"/>
            <w:tcBorders>
              <w:top w:val="single" w:color="auto" w:sz="4" w:space="0"/>
              <w:left w:val="single" w:color="auto" w:sz="4" w:space="0"/>
              <w:bottom w:val="single" w:color="auto" w:sz="4" w:space="0"/>
              <w:right w:val="single" w:color="auto" w:sz="4" w:space="0"/>
            </w:tcBorders>
          </w:tcPr>
          <w:p w14:paraId="1A4FE093">
            <w:pPr>
              <w:pStyle w:val="5"/>
              <w:ind w:left="142" w:right="141" w:firstLine="566"/>
            </w:pPr>
            <w:r>
              <w:t>Преподаватель – организатор основ безопасности жизнедеятельности, допризывной подготовки</w:t>
            </w:r>
          </w:p>
        </w:tc>
        <w:tc>
          <w:tcPr>
            <w:tcW w:w="5245" w:type="dxa"/>
            <w:tcBorders>
              <w:top w:val="single" w:color="auto" w:sz="4" w:space="0"/>
              <w:left w:val="single" w:color="auto" w:sz="4" w:space="0"/>
              <w:bottom w:val="single" w:color="auto" w:sz="4" w:space="0"/>
              <w:right w:val="single" w:color="auto" w:sz="4" w:space="0"/>
            </w:tcBorders>
          </w:tcPr>
          <w:p w14:paraId="332AD2A1">
            <w:pPr>
              <w:pStyle w:val="5"/>
              <w:ind w:left="142" w:right="141" w:firstLine="566"/>
            </w:pPr>
            <w: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7F489AF5">
            <w:pPr>
              <w:pStyle w:val="5"/>
              <w:ind w:left="142" w:right="141" w:firstLine="566"/>
            </w:pPr>
            <w:r>
              <w:t>учитель, преподаватель физкультуры (физического воспитания), руководитель физического воспитания;</w:t>
            </w:r>
          </w:p>
          <w:p w14:paraId="37374119">
            <w:pPr>
              <w:pStyle w:val="5"/>
              <w:ind w:left="142" w:right="141" w:firstLine="566"/>
            </w:pPr>
            <w:r>
              <w:t xml:space="preserve">Советник директора по воспитанию и взаимодействию с детскими общественными объединениями </w:t>
            </w:r>
          </w:p>
        </w:tc>
      </w:tr>
      <w:tr w14:paraId="295F5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42A3A469">
            <w:pPr>
              <w:pStyle w:val="5"/>
              <w:ind w:left="142" w:right="141" w:firstLine="566"/>
            </w:pPr>
            <w: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0ACE7CBD">
            <w:pPr>
              <w:pStyle w:val="5"/>
              <w:ind w:left="142" w:right="141" w:firstLine="566"/>
            </w:pPr>
            <w:r>
              <w:t>учитель, преподаватель физкультуры (физического воспитания), руководитель физического воспитания</w:t>
            </w:r>
          </w:p>
        </w:tc>
        <w:tc>
          <w:tcPr>
            <w:tcW w:w="5245" w:type="dxa"/>
            <w:tcBorders>
              <w:top w:val="single" w:color="auto" w:sz="4" w:space="0"/>
              <w:left w:val="single" w:color="auto" w:sz="4" w:space="0"/>
              <w:bottom w:val="single" w:color="auto" w:sz="4" w:space="0"/>
              <w:right w:val="single" w:color="auto" w:sz="4" w:space="0"/>
            </w:tcBorders>
          </w:tcPr>
          <w:p w14:paraId="67DB6348">
            <w:pPr>
              <w:pStyle w:val="5"/>
              <w:ind w:left="142" w:right="141" w:firstLine="566"/>
            </w:pPr>
            <w:r>
              <w:t>Преподаватель-организатор основ безопасности жизнедеятельности, допризывной подготовки</w:t>
            </w:r>
          </w:p>
        </w:tc>
      </w:tr>
      <w:tr w14:paraId="66CE7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66B4846B">
            <w:pPr>
              <w:pStyle w:val="5"/>
              <w:ind w:left="142" w:right="141" w:firstLine="566"/>
            </w:pPr>
            <w:r>
              <w:t>Руководитель физического воспитания</w:t>
            </w:r>
          </w:p>
        </w:tc>
        <w:tc>
          <w:tcPr>
            <w:tcW w:w="5245" w:type="dxa"/>
            <w:tcBorders>
              <w:top w:val="single" w:color="auto" w:sz="4" w:space="0"/>
              <w:left w:val="single" w:color="auto" w:sz="4" w:space="0"/>
              <w:bottom w:val="single" w:color="auto" w:sz="4" w:space="0"/>
              <w:right w:val="single" w:color="auto" w:sz="4" w:space="0"/>
            </w:tcBorders>
          </w:tcPr>
          <w:p w14:paraId="5C171522">
            <w:pPr>
              <w:pStyle w:val="5"/>
              <w:ind w:left="142" w:right="141" w:firstLine="566"/>
            </w:pPr>
            <w: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14:paraId="49C5A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7" w:hRule="atLeast"/>
        </w:trPr>
        <w:tc>
          <w:tcPr>
            <w:tcW w:w="4815" w:type="dxa"/>
            <w:tcBorders>
              <w:top w:val="single" w:color="auto" w:sz="4" w:space="0"/>
              <w:left w:val="single" w:color="auto" w:sz="4" w:space="0"/>
              <w:bottom w:val="single" w:color="auto" w:sz="4" w:space="0"/>
              <w:right w:val="single" w:color="auto" w:sz="4" w:space="0"/>
            </w:tcBorders>
          </w:tcPr>
          <w:p w14:paraId="11BB38E1">
            <w:pPr>
              <w:pStyle w:val="5"/>
              <w:ind w:left="142" w:right="141" w:firstLine="566"/>
            </w:pPr>
            <w:r>
              <w:t>Мастер производственного обучения</w:t>
            </w:r>
          </w:p>
        </w:tc>
        <w:tc>
          <w:tcPr>
            <w:tcW w:w="5245" w:type="dxa"/>
            <w:tcBorders>
              <w:top w:val="single" w:color="auto" w:sz="4" w:space="0"/>
              <w:left w:val="single" w:color="auto" w:sz="4" w:space="0"/>
              <w:bottom w:val="single" w:color="auto" w:sz="4" w:space="0"/>
              <w:right w:val="single" w:color="auto" w:sz="4" w:space="0"/>
            </w:tcBorders>
          </w:tcPr>
          <w:p w14:paraId="14B79F19">
            <w:pPr>
              <w:pStyle w:val="5"/>
              <w:ind w:left="142" w:right="141" w:firstLine="566"/>
            </w:pPr>
            <w: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14:paraId="505EF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0E5C761B">
            <w:pPr>
              <w:pStyle w:val="5"/>
              <w:ind w:left="142" w:right="141" w:firstLine="566"/>
            </w:pPr>
            <w:r>
              <w:t>Учитель трудового обучения (технологии)</w:t>
            </w:r>
          </w:p>
        </w:tc>
        <w:tc>
          <w:tcPr>
            <w:tcW w:w="5245" w:type="dxa"/>
            <w:tcBorders>
              <w:top w:val="single" w:color="auto" w:sz="4" w:space="0"/>
              <w:left w:val="single" w:color="auto" w:sz="4" w:space="0"/>
              <w:bottom w:val="single" w:color="auto" w:sz="4" w:space="0"/>
              <w:right w:val="single" w:color="auto" w:sz="4" w:space="0"/>
            </w:tcBorders>
          </w:tcPr>
          <w:p w14:paraId="30C86EE1">
            <w:pPr>
              <w:pStyle w:val="5"/>
              <w:ind w:left="142" w:right="141" w:firstLine="566"/>
            </w:pPr>
            <w:r>
              <w:t>Мастер производственного обучения, инструктор по труду</w:t>
            </w:r>
          </w:p>
        </w:tc>
      </w:tr>
      <w:tr w14:paraId="516FA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9" w:hRule="atLeast"/>
        </w:trPr>
        <w:tc>
          <w:tcPr>
            <w:tcW w:w="4815" w:type="dxa"/>
            <w:tcBorders>
              <w:top w:val="single" w:color="auto" w:sz="4" w:space="0"/>
              <w:left w:val="single" w:color="auto" w:sz="4" w:space="0"/>
              <w:bottom w:val="single" w:color="auto" w:sz="4" w:space="0"/>
              <w:right w:val="single" w:color="auto" w:sz="4" w:space="0"/>
            </w:tcBorders>
          </w:tcPr>
          <w:p w14:paraId="745ED853">
            <w:pPr>
              <w:pStyle w:val="5"/>
              <w:ind w:left="142" w:right="141" w:firstLine="566"/>
            </w:pPr>
            <w:r>
              <w:t>Учитель - дефектолог, учитель-логопед, педагог-психолог</w:t>
            </w:r>
          </w:p>
        </w:tc>
        <w:tc>
          <w:tcPr>
            <w:tcW w:w="5245" w:type="dxa"/>
            <w:tcBorders>
              <w:top w:val="single" w:color="auto" w:sz="4" w:space="0"/>
              <w:left w:val="single" w:color="auto" w:sz="4" w:space="0"/>
              <w:bottom w:val="single" w:color="auto" w:sz="4" w:space="0"/>
              <w:right w:val="single" w:color="auto" w:sz="4" w:space="0"/>
            </w:tcBorders>
          </w:tcPr>
          <w:p w14:paraId="66D5DC95">
            <w:pPr>
              <w:pStyle w:val="5"/>
              <w:ind w:left="142" w:right="141" w:firstLine="566"/>
            </w:pPr>
            <w: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773A5BF4">
            <w:pPr>
              <w:pStyle w:val="5"/>
              <w:ind w:left="142" w:right="141" w:firstLine="566"/>
            </w:pPr>
            <w: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782DE754">
            <w:pPr>
              <w:pStyle w:val="5"/>
              <w:ind w:left="142" w:right="141" w:firstLine="566"/>
            </w:pPr>
            <w:r>
              <w:t>педагог-психолог</w:t>
            </w:r>
          </w:p>
        </w:tc>
      </w:tr>
      <w:tr w14:paraId="20F72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trPr>
        <w:tc>
          <w:tcPr>
            <w:tcW w:w="4815" w:type="dxa"/>
            <w:tcBorders>
              <w:top w:val="single" w:color="auto" w:sz="4" w:space="0"/>
              <w:left w:val="single" w:color="auto" w:sz="4" w:space="0"/>
              <w:bottom w:val="single" w:color="auto" w:sz="4" w:space="0"/>
              <w:right w:val="single" w:color="auto" w:sz="4" w:space="0"/>
            </w:tcBorders>
          </w:tcPr>
          <w:p w14:paraId="13B0FE84">
            <w:pPr>
              <w:pStyle w:val="5"/>
              <w:ind w:right="141"/>
            </w:pPr>
            <w:r>
              <w:t xml:space="preserve">   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color="auto" w:sz="4" w:space="0"/>
              <w:left w:val="single" w:color="auto" w:sz="4" w:space="0"/>
              <w:bottom w:val="single" w:color="auto" w:sz="4" w:space="0"/>
              <w:right w:val="single" w:color="auto" w:sz="4" w:space="0"/>
            </w:tcBorders>
          </w:tcPr>
          <w:p w14:paraId="22ED7C38">
            <w:pPr>
              <w:pStyle w:val="5"/>
              <w:ind w:left="142" w:right="141" w:firstLine="566"/>
            </w:pPr>
            <w:r>
              <w:t>Преподаватель детской музыкальной школы (школы искусств, учреждений культуры), музыкальный руководитель, концертмейстер</w:t>
            </w:r>
          </w:p>
        </w:tc>
      </w:tr>
      <w:tr w14:paraId="23EF9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trPr>
        <w:tc>
          <w:tcPr>
            <w:tcW w:w="4815" w:type="dxa"/>
            <w:tcBorders>
              <w:top w:val="single" w:color="auto" w:sz="4" w:space="0"/>
              <w:left w:val="single" w:color="auto" w:sz="4" w:space="0"/>
              <w:bottom w:val="single" w:color="auto" w:sz="4" w:space="0"/>
              <w:right w:val="single" w:color="auto" w:sz="4" w:space="0"/>
            </w:tcBorders>
          </w:tcPr>
          <w:p w14:paraId="232FDB96">
            <w:pPr>
              <w:pStyle w:val="5"/>
              <w:ind w:left="142" w:right="141" w:firstLine="566"/>
            </w:pPr>
            <w: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color="auto" w:sz="4" w:space="0"/>
              <w:left w:val="single" w:color="auto" w:sz="4" w:space="0"/>
              <w:bottom w:val="single" w:color="auto" w:sz="4" w:space="0"/>
              <w:right w:val="single" w:color="auto" w:sz="4" w:space="0"/>
            </w:tcBorders>
          </w:tcPr>
          <w:p w14:paraId="1E043D46">
            <w:pPr>
              <w:pStyle w:val="5"/>
              <w:ind w:left="142" w:right="141" w:firstLine="566"/>
            </w:pPr>
            <w:r>
              <w:t>Учитель музыки общеобразовательного учреждения, преподаватель музыкальных дисциплин среднего профессионального образования</w:t>
            </w:r>
          </w:p>
        </w:tc>
      </w:tr>
      <w:tr w14:paraId="6C849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atLeast"/>
        </w:trPr>
        <w:tc>
          <w:tcPr>
            <w:tcW w:w="4815" w:type="dxa"/>
            <w:tcBorders>
              <w:top w:val="single" w:color="auto" w:sz="4" w:space="0"/>
              <w:left w:val="single" w:color="auto" w:sz="4" w:space="0"/>
              <w:bottom w:val="single" w:color="auto" w:sz="4" w:space="0"/>
              <w:right w:val="single" w:color="auto" w:sz="4" w:space="0"/>
            </w:tcBorders>
          </w:tcPr>
          <w:p w14:paraId="255D8371">
            <w:pPr>
              <w:pStyle w:val="5"/>
              <w:ind w:left="142" w:right="141" w:firstLine="566"/>
            </w:pPr>
            <w:r>
              <w:t>Старший тренер-преподаватель, тренер-преподаватель, в т.ч. ДЮСШ, СДЮШОР, ДЮКПФ</w:t>
            </w:r>
          </w:p>
        </w:tc>
        <w:tc>
          <w:tcPr>
            <w:tcW w:w="5245" w:type="dxa"/>
            <w:tcBorders>
              <w:top w:val="single" w:color="auto" w:sz="4" w:space="0"/>
              <w:left w:val="single" w:color="auto" w:sz="4" w:space="0"/>
              <w:bottom w:val="single" w:color="auto" w:sz="4" w:space="0"/>
              <w:right w:val="single" w:color="auto" w:sz="4" w:space="0"/>
            </w:tcBorders>
          </w:tcPr>
          <w:p w14:paraId="1706E335">
            <w:pPr>
              <w:pStyle w:val="5"/>
              <w:ind w:left="142" w:right="141" w:firstLine="566"/>
            </w:pPr>
            <w:r>
              <w:t>Учитель, преподаватель физкультуры, инструктор по физкультуре, руководитель физического воспитания</w:t>
            </w:r>
          </w:p>
        </w:tc>
      </w:tr>
      <w:tr w14:paraId="172BA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trPr>
        <w:tc>
          <w:tcPr>
            <w:tcW w:w="4815" w:type="dxa"/>
            <w:tcBorders>
              <w:top w:val="single" w:color="auto" w:sz="4" w:space="0"/>
              <w:left w:val="single" w:color="auto" w:sz="4" w:space="0"/>
              <w:bottom w:val="single" w:color="auto" w:sz="4" w:space="0"/>
              <w:right w:val="single" w:color="auto" w:sz="4" w:space="0"/>
            </w:tcBorders>
          </w:tcPr>
          <w:p w14:paraId="2EFADF6C">
            <w:pPr>
              <w:pStyle w:val="5"/>
              <w:ind w:left="142" w:right="141" w:firstLine="566"/>
            </w:pPr>
            <w:r>
              <w:t>Учитель, преподаватель физкультуры, инструктор по физкультуре, руководитель физического воспитания</w:t>
            </w:r>
          </w:p>
        </w:tc>
        <w:tc>
          <w:tcPr>
            <w:tcW w:w="5245" w:type="dxa"/>
            <w:tcBorders>
              <w:top w:val="single" w:color="auto" w:sz="4" w:space="0"/>
              <w:left w:val="single" w:color="auto" w:sz="4" w:space="0"/>
              <w:bottom w:val="single" w:color="auto" w:sz="4" w:space="0"/>
              <w:right w:val="single" w:color="auto" w:sz="4" w:space="0"/>
            </w:tcBorders>
          </w:tcPr>
          <w:p w14:paraId="2FB26F90">
            <w:pPr>
              <w:pStyle w:val="5"/>
              <w:ind w:left="142" w:right="141" w:firstLine="566"/>
            </w:pPr>
            <w:r>
              <w:t>Старший тренер-преподаватель, тренер-преподаватель, в т.ч. ДЮСШ, СДЮШОР, ДЮКПФ</w:t>
            </w:r>
          </w:p>
        </w:tc>
      </w:tr>
      <w:tr w14:paraId="046C8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4815" w:type="dxa"/>
            <w:tcBorders>
              <w:top w:val="single" w:color="auto" w:sz="4" w:space="0"/>
              <w:left w:val="single" w:color="auto" w:sz="4" w:space="0"/>
              <w:bottom w:val="single" w:color="auto" w:sz="4" w:space="0"/>
              <w:right w:val="single" w:color="auto" w:sz="4" w:space="0"/>
            </w:tcBorders>
          </w:tcPr>
          <w:p w14:paraId="40661881">
            <w:pPr>
              <w:pStyle w:val="5"/>
              <w:ind w:left="142" w:right="141" w:firstLine="566"/>
            </w:pPr>
            <w:r>
              <w:t xml:space="preserve">Преподаватель профессиональной образовательной организации </w:t>
            </w:r>
          </w:p>
        </w:tc>
        <w:tc>
          <w:tcPr>
            <w:tcW w:w="5245" w:type="dxa"/>
            <w:tcBorders>
              <w:top w:val="single" w:color="auto" w:sz="4" w:space="0"/>
              <w:left w:val="single" w:color="auto" w:sz="4" w:space="0"/>
              <w:bottom w:val="single" w:color="auto" w:sz="4" w:space="0"/>
              <w:right w:val="single" w:color="auto" w:sz="4" w:space="0"/>
            </w:tcBorders>
          </w:tcPr>
          <w:p w14:paraId="32BBE379">
            <w:pPr>
              <w:pStyle w:val="5"/>
              <w:ind w:left="142" w:right="141" w:firstLine="566"/>
            </w:pPr>
            <w:r>
              <w:t xml:space="preserve">Учитель того же предмета </w:t>
            </w:r>
          </w:p>
          <w:p w14:paraId="4E5CFDF8">
            <w:pPr>
              <w:pStyle w:val="5"/>
              <w:ind w:left="142" w:right="141" w:firstLine="566"/>
            </w:pPr>
            <w:r>
              <w:t>в общеобразовательной организации</w:t>
            </w:r>
          </w:p>
        </w:tc>
      </w:tr>
      <w:tr w14:paraId="7FC6F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trPr>
        <w:tc>
          <w:tcPr>
            <w:tcW w:w="4815" w:type="dxa"/>
            <w:tcBorders>
              <w:top w:val="single" w:color="auto" w:sz="4" w:space="0"/>
              <w:left w:val="single" w:color="auto" w:sz="4" w:space="0"/>
              <w:bottom w:val="single" w:color="auto" w:sz="4" w:space="0"/>
              <w:right w:val="single" w:color="auto" w:sz="4" w:space="0"/>
            </w:tcBorders>
          </w:tcPr>
          <w:p w14:paraId="5D3D47FA">
            <w:pPr>
              <w:pStyle w:val="5"/>
              <w:ind w:left="142" w:right="141" w:firstLine="566"/>
            </w:pPr>
            <w:r>
              <w:t>Учитель общеобразовательной организации</w:t>
            </w:r>
          </w:p>
        </w:tc>
        <w:tc>
          <w:tcPr>
            <w:tcW w:w="5245" w:type="dxa"/>
            <w:tcBorders>
              <w:top w:val="single" w:color="auto" w:sz="4" w:space="0"/>
              <w:left w:val="single" w:color="auto" w:sz="4" w:space="0"/>
              <w:bottom w:val="single" w:color="auto" w:sz="4" w:space="0"/>
              <w:right w:val="single" w:color="auto" w:sz="4" w:space="0"/>
            </w:tcBorders>
          </w:tcPr>
          <w:p w14:paraId="1E8632C9">
            <w:pPr>
              <w:pStyle w:val="5"/>
              <w:ind w:left="142" w:right="141" w:firstLine="566"/>
            </w:pPr>
            <w:r>
              <w:t xml:space="preserve">Преподаватель того же предмета </w:t>
            </w:r>
          </w:p>
          <w:p w14:paraId="2DCE3B26">
            <w:pPr>
              <w:pStyle w:val="5"/>
              <w:ind w:left="142" w:right="141" w:firstLine="566"/>
            </w:pPr>
            <w:r>
              <w:t>в профессиональной образовательной организации</w:t>
            </w:r>
          </w:p>
        </w:tc>
      </w:tr>
      <w:tr w14:paraId="5CB1C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4815" w:type="dxa"/>
            <w:tcBorders>
              <w:top w:val="single" w:color="auto" w:sz="4" w:space="0"/>
              <w:left w:val="single" w:color="auto" w:sz="4" w:space="0"/>
              <w:bottom w:val="single" w:color="auto" w:sz="4" w:space="0"/>
              <w:right w:val="single" w:color="auto" w:sz="4" w:space="0"/>
            </w:tcBorders>
          </w:tcPr>
          <w:p w14:paraId="749A9300">
            <w:pPr>
              <w:pStyle w:val="5"/>
              <w:ind w:left="142" w:right="141" w:firstLine="566"/>
            </w:pPr>
            <w:r>
              <w:t>Воспитатель</w:t>
            </w:r>
          </w:p>
        </w:tc>
        <w:tc>
          <w:tcPr>
            <w:tcW w:w="5245" w:type="dxa"/>
            <w:tcBorders>
              <w:top w:val="single" w:color="auto" w:sz="4" w:space="0"/>
              <w:left w:val="single" w:color="auto" w:sz="4" w:space="0"/>
              <w:bottom w:val="single" w:color="auto" w:sz="4" w:space="0"/>
              <w:right w:val="single" w:color="auto" w:sz="4" w:space="0"/>
            </w:tcBorders>
          </w:tcPr>
          <w:p w14:paraId="2B7CEA3B">
            <w:pPr>
              <w:pStyle w:val="5"/>
              <w:ind w:left="142" w:right="141" w:firstLine="566"/>
            </w:pPr>
            <w:r>
              <w:t>Старший воспитатель</w:t>
            </w:r>
          </w:p>
          <w:p w14:paraId="69331742">
            <w:pPr>
              <w:pStyle w:val="5"/>
              <w:ind w:left="142" w:right="141" w:firstLine="566"/>
            </w:pPr>
          </w:p>
        </w:tc>
      </w:tr>
      <w:tr w14:paraId="6BC3C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4815" w:type="dxa"/>
            <w:tcBorders>
              <w:top w:val="single" w:color="auto" w:sz="4" w:space="0"/>
              <w:left w:val="single" w:color="auto" w:sz="4" w:space="0"/>
              <w:bottom w:val="single" w:color="auto" w:sz="4" w:space="0"/>
              <w:right w:val="single" w:color="auto" w:sz="4" w:space="0"/>
            </w:tcBorders>
          </w:tcPr>
          <w:p w14:paraId="17669013">
            <w:pPr>
              <w:pStyle w:val="5"/>
              <w:ind w:left="142" w:right="141" w:firstLine="566"/>
            </w:pPr>
            <w:r>
              <w:t>Старший воспитатель</w:t>
            </w:r>
          </w:p>
        </w:tc>
        <w:tc>
          <w:tcPr>
            <w:tcW w:w="5245" w:type="dxa"/>
            <w:tcBorders>
              <w:top w:val="single" w:color="auto" w:sz="4" w:space="0"/>
              <w:left w:val="single" w:color="auto" w:sz="4" w:space="0"/>
              <w:bottom w:val="single" w:color="auto" w:sz="4" w:space="0"/>
              <w:right w:val="single" w:color="auto" w:sz="4" w:space="0"/>
            </w:tcBorders>
          </w:tcPr>
          <w:p w14:paraId="52FAE3C4">
            <w:pPr>
              <w:pStyle w:val="5"/>
              <w:ind w:left="142" w:right="141" w:firstLine="566"/>
            </w:pPr>
            <w:r>
              <w:t>Воспитатель</w:t>
            </w:r>
          </w:p>
          <w:p w14:paraId="59BF5E4C">
            <w:pPr>
              <w:pStyle w:val="5"/>
              <w:ind w:left="142" w:right="141" w:firstLine="566"/>
            </w:pPr>
          </w:p>
        </w:tc>
      </w:tr>
      <w:tr w14:paraId="3B219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0AA9EF68">
            <w:pPr>
              <w:pStyle w:val="5"/>
              <w:ind w:left="142" w:right="141" w:firstLine="566"/>
            </w:pPr>
            <w:r>
              <w:t>Педагог дополнительного образования</w:t>
            </w:r>
          </w:p>
        </w:tc>
        <w:tc>
          <w:tcPr>
            <w:tcW w:w="5245" w:type="dxa"/>
            <w:tcBorders>
              <w:top w:val="single" w:color="auto" w:sz="4" w:space="0"/>
              <w:left w:val="single" w:color="auto" w:sz="4" w:space="0"/>
              <w:bottom w:val="single" w:color="auto" w:sz="4" w:space="0"/>
              <w:right w:val="single" w:color="auto" w:sz="4" w:space="0"/>
            </w:tcBorders>
          </w:tcPr>
          <w:p w14:paraId="66FE6AF4">
            <w:pPr>
              <w:pStyle w:val="5"/>
              <w:ind w:left="142" w:right="141" w:firstLine="566"/>
            </w:pPr>
            <w:r>
              <w:t>Старший педагог дополнительного образования</w:t>
            </w:r>
          </w:p>
        </w:tc>
      </w:tr>
      <w:tr w14:paraId="574BE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04F127AD">
            <w:pPr>
              <w:pStyle w:val="5"/>
              <w:ind w:left="142" w:right="141" w:firstLine="566"/>
            </w:pPr>
            <w:r>
              <w:t>Старший педагог дополнительного образования</w:t>
            </w:r>
          </w:p>
        </w:tc>
        <w:tc>
          <w:tcPr>
            <w:tcW w:w="5245" w:type="dxa"/>
            <w:tcBorders>
              <w:top w:val="single" w:color="auto" w:sz="4" w:space="0"/>
              <w:left w:val="single" w:color="auto" w:sz="4" w:space="0"/>
              <w:bottom w:val="single" w:color="auto" w:sz="4" w:space="0"/>
              <w:right w:val="single" w:color="auto" w:sz="4" w:space="0"/>
            </w:tcBorders>
          </w:tcPr>
          <w:p w14:paraId="38E40B9F">
            <w:pPr>
              <w:pStyle w:val="5"/>
              <w:ind w:left="142" w:right="141" w:firstLine="566"/>
            </w:pPr>
            <w:r>
              <w:t>Педагог дополнительного образования</w:t>
            </w:r>
          </w:p>
        </w:tc>
      </w:tr>
      <w:tr w14:paraId="6C14B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7493E878">
            <w:pPr>
              <w:pStyle w:val="5"/>
              <w:ind w:left="142" w:right="141" w:firstLine="566"/>
            </w:pPr>
            <w:r>
              <w:t>Методист</w:t>
            </w:r>
          </w:p>
        </w:tc>
        <w:tc>
          <w:tcPr>
            <w:tcW w:w="5245" w:type="dxa"/>
            <w:tcBorders>
              <w:top w:val="single" w:color="auto" w:sz="4" w:space="0"/>
              <w:left w:val="single" w:color="auto" w:sz="4" w:space="0"/>
              <w:bottom w:val="single" w:color="auto" w:sz="4" w:space="0"/>
              <w:right w:val="single" w:color="auto" w:sz="4" w:space="0"/>
            </w:tcBorders>
          </w:tcPr>
          <w:p w14:paraId="1C4F8963">
            <w:pPr>
              <w:pStyle w:val="5"/>
              <w:ind w:left="142" w:right="141" w:firstLine="566"/>
            </w:pPr>
            <w:r>
              <w:t>Старший методист</w:t>
            </w:r>
          </w:p>
          <w:p w14:paraId="050EB4B4">
            <w:pPr>
              <w:pStyle w:val="5"/>
              <w:ind w:left="142" w:right="141" w:firstLine="566"/>
            </w:pPr>
          </w:p>
        </w:tc>
      </w:tr>
      <w:tr w14:paraId="77341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815" w:type="dxa"/>
            <w:tcBorders>
              <w:top w:val="single" w:color="auto" w:sz="4" w:space="0"/>
              <w:left w:val="single" w:color="auto" w:sz="4" w:space="0"/>
              <w:bottom w:val="single" w:color="auto" w:sz="4" w:space="0"/>
              <w:right w:val="single" w:color="auto" w:sz="4" w:space="0"/>
            </w:tcBorders>
          </w:tcPr>
          <w:p w14:paraId="630E1287">
            <w:pPr>
              <w:pStyle w:val="5"/>
              <w:ind w:left="142" w:right="141" w:firstLine="566"/>
            </w:pPr>
            <w:r>
              <w:t>Старший методист</w:t>
            </w:r>
          </w:p>
        </w:tc>
        <w:tc>
          <w:tcPr>
            <w:tcW w:w="5245" w:type="dxa"/>
            <w:tcBorders>
              <w:top w:val="single" w:color="auto" w:sz="4" w:space="0"/>
              <w:left w:val="single" w:color="auto" w:sz="4" w:space="0"/>
              <w:bottom w:val="single" w:color="auto" w:sz="4" w:space="0"/>
              <w:right w:val="single" w:color="auto" w:sz="4" w:space="0"/>
            </w:tcBorders>
          </w:tcPr>
          <w:p w14:paraId="20B3D87E">
            <w:pPr>
              <w:pStyle w:val="5"/>
              <w:ind w:left="142" w:right="141" w:firstLine="566"/>
            </w:pPr>
            <w:r>
              <w:t>Методист</w:t>
            </w:r>
          </w:p>
          <w:p w14:paraId="155EF27A">
            <w:pPr>
              <w:pStyle w:val="5"/>
              <w:ind w:left="142" w:right="141" w:firstLine="566"/>
            </w:pPr>
          </w:p>
        </w:tc>
      </w:tr>
      <w:tr w14:paraId="5EB0C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1BB71BAA">
            <w:pPr>
              <w:pStyle w:val="5"/>
              <w:ind w:left="142" w:right="141" w:firstLine="566"/>
            </w:pPr>
            <w:r>
              <w:t>Инструктор-методист</w:t>
            </w:r>
          </w:p>
        </w:tc>
        <w:tc>
          <w:tcPr>
            <w:tcW w:w="5245" w:type="dxa"/>
            <w:tcBorders>
              <w:top w:val="single" w:color="auto" w:sz="4" w:space="0"/>
              <w:left w:val="single" w:color="auto" w:sz="4" w:space="0"/>
              <w:bottom w:val="single" w:color="auto" w:sz="4" w:space="0"/>
              <w:right w:val="single" w:color="auto" w:sz="4" w:space="0"/>
            </w:tcBorders>
          </w:tcPr>
          <w:p w14:paraId="56A9E7B5">
            <w:pPr>
              <w:pStyle w:val="5"/>
              <w:ind w:left="142" w:right="141" w:firstLine="566"/>
            </w:pPr>
            <w:r>
              <w:t>Старший инструктор-методист</w:t>
            </w:r>
          </w:p>
          <w:p w14:paraId="5D58CE2F">
            <w:pPr>
              <w:pStyle w:val="5"/>
              <w:ind w:left="142" w:right="141" w:firstLine="566"/>
            </w:pPr>
          </w:p>
        </w:tc>
      </w:tr>
      <w:tr w14:paraId="27E9A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41AC1113">
            <w:pPr>
              <w:pStyle w:val="5"/>
              <w:ind w:left="142" w:right="141" w:firstLine="566"/>
            </w:pPr>
            <w:r>
              <w:t>Старший инструктор-методист</w:t>
            </w:r>
          </w:p>
        </w:tc>
        <w:tc>
          <w:tcPr>
            <w:tcW w:w="5245" w:type="dxa"/>
            <w:tcBorders>
              <w:top w:val="single" w:color="auto" w:sz="4" w:space="0"/>
              <w:left w:val="single" w:color="auto" w:sz="4" w:space="0"/>
              <w:bottom w:val="single" w:color="auto" w:sz="4" w:space="0"/>
              <w:right w:val="single" w:color="auto" w:sz="4" w:space="0"/>
            </w:tcBorders>
          </w:tcPr>
          <w:p w14:paraId="7928EC5C">
            <w:pPr>
              <w:pStyle w:val="5"/>
              <w:ind w:left="142" w:right="141" w:firstLine="566"/>
            </w:pPr>
            <w:r>
              <w:t>Инструктор-методист</w:t>
            </w:r>
          </w:p>
          <w:p w14:paraId="154A80D6">
            <w:pPr>
              <w:pStyle w:val="5"/>
              <w:ind w:left="142" w:right="141" w:firstLine="566"/>
            </w:pPr>
          </w:p>
        </w:tc>
      </w:tr>
      <w:tr w14:paraId="6C3CC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4FDBA3F6">
            <w:pPr>
              <w:pStyle w:val="5"/>
              <w:ind w:left="142" w:right="141" w:firstLine="566"/>
            </w:pPr>
            <w:r>
              <w:t>Тренер-преподаватель</w:t>
            </w:r>
          </w:p>
        </w:tc>
        <w:tc>
          <w:tcPr>
            <w:tcW w:w="5245" w:type="dxa"/>
            <w:tcBorders>
              <w:top w:val="single" w:color="auto" w:sz="4" w:space="0"/>
              <w:left w:val="single" w:color="auto" w:sz="4" w:space="0"/>
              <w:bottom w:val="single" w:color="auto" w:sz="4" w:space="0"/>
              <w:right w:val="single" w:color="auto" w:sz="4" w:space="0"/>
            </w:tcBorders>
          </w:tcPr>
          <w:p w14:paraId="2C942257">
            <w:pPr>
              <w:pStyle w:val="5"/>
              <w:ind w:left="142" w:right="141" w:firstLine="566"/>
            </w:pPr>
            <w:r>
              <w:t>Старший тренер-преподаватель</w:t>
            </w:r>
          </w:p>
          <w:p w14:paraId="0B625258">
            <w:pPr>
              <w:pStyle w:val="5"/>
              <w:ind w:left="142" w:right="141" w:firstLine="566"/>
            </w:pPr>
          </w:p>
        </w:tc>
      </w:tr>
      <w:tr w14:paraId="3C829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1165E448">
            <w:pPr>
              <w:pStyle w:val="5"/>
              <w:ind w:left="142" w:right="141" w:firstLine="566"/>
            </w:pPr>
            <w:r>
              <w:t>Старший тренер-преподаватель</w:t>
            </w:r>
          </w:p>
        </w:tc>
        <w:tc>
          <w:tcPr>
            <w:tcW w:w="5245" w:type="dxa"/>
            <w:tcBorders>
              <w:top w:val="single" w:color="auto" w:sz="4" w:space="0"/>
              <w:left w:val="single" w:color="auto" w:sz="4" w:space="0"/>
              <w:bottom w:val="single" w:color="auto" w:sz="4" w:space="0"/>
              <w:right w:val="single" w:color="auto" w:sz="4" w:space="0"/>
            </w:tcBorders>
          </w:tcPr>
          <w:p w14:paraId="5E7E2B8E">
            <w:pPr>
              <w:pStyle w:val="5"/>
              <w:ind w:left="142" w:right="141" w:firstLine="566"/>
            </w:pPr>
            <w:r>
              <w:t>Тренер-преподаватель</w:t>
            </w:r>
          </w:p>
        </w:tc>
      </w:tr>
      <w:tr w14:paraId="458DA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25AC2778">
            <w:pPr>
              <w:pStyle w:val="5"/>
              <w:ind w:left="142" w:right="141" w:firstLine="566"/>
            </w:pPr>
            <w:r>
              <w:t>Учитель-дефектолог, педагог-психолог</w:t>
            </w:r>
          </w:p>
          <w:p w14:paraId="7DE9D100">
            <w:pPr>
              <w:pStyle w:val="5"/>
              <w:ind w:left="142" w:right="141" w:firstLine="566"/>
            </w:pPr>
            <w:r>
              <w:rPr>
                <w:b/>
                <w:bCs/>
              </w:rPr>
              <w:t xml:space="preserve"> </w:t>
            </w:r>
          </w:p>
        </w:tc>
        <w:tc>
          <w:tcPr>
            <w:tcW w:w="5245" w:type="dxa"/>
            <w:tcBorders>
              <w:top w:val="single" w:color="auto" w:sz="4" w:space="0"/>
              <w:left w:val="single" w:color="auto" w:sz="4" w:space="0"/>
              <w:bottom w:val="single" w:color="auto" w:sz="4" w:space="0"/>
              <w:right w:val="single" w:color="auto" w:sz="4" w:space="0"/>
            </w:tcBorders>
          </w:tcPr>
          <w:p w14:paraId="22B766B4">
            <w:pPr>
              <w:pStyle w:val="5"/>
              <w:ind w:left="142" w:right="141" w:firstLine="566"/>
            </w:pPr>
            <w: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6124589A">
            <w:pPr>
              <w:pStyle w:val="5"/>
              <w:ind w:left="142" w:right="141" w:firstLine="566"/>
            </w:pPr>
            <w:r>
              <w:t>педагог-психолог.</w:t>
            </w:r>
          </w:p>
        </w:tc>
      </w:tr>
      <w:tr w14:paraId="1836E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5FD354E3">
            <w:pPr>
              <w:pStyle w:val="5"/>
              <w:ind w:left="142" w:right="141" w:firstLine="566"/>
            </w:pPr>
            <w:r>
              <w:t>Концертмейстер</w:t>
            </w:r>
          </w:p>
        </w:tc>
        <w:tc>
          <w:tcPr>
            <w:tcW w:w="5245" w:type="dxa"/>
            <w:tcBorders>
              <w:top w:val="single" w:color="auto" w:sz="4" w:space="0"/>
              <w:left w:val="single" w:color="auto" w:sz="4" w:space="0"/>
              <w:bottom w:val="single" w:color="auto" w:sz="4" w:space="0"/>
              <w:right w:val="single" w:color="auto" w:sz="4" w:space="0"/>
            </w:tcBorders>
          </w:tcPr>
          <w:p w14:paraId="59775CBD">
            <w:pPr>
              <w:pStyle w:val="5"/>
              <w:ind w:left="142" w:right="141" w:firstLine="566"/>
            </w:pPr>
            <w: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14:paraId="1606A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10058130">
            <w:pPr>
              <w:pStyle w:val="5"/>
              <w:ind w:left="142" w:right="141" w:firstLine="566"/>
            </w:pPr>
            <w: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5245" w:type="dxa"/>
            <w:tcBorders>
              <w:top w:val="single" w:color="auto" w:sz="4" w:space="0"/>
              <w:left w:val="single" w:color="auto" w:sz="4" w:space="0"/>
              <w:bottom w:val="single" w:color="auto" w:sz="4" w:space="0"/>
              <w:right w:val="single" w:color="auto" w:sz="4" w:space="0"/>
            </w:tcBorders>
          </w:tcPr>
          <w:p w14:paraId="56381BE1">
            <w:pPr>
              <w:pStyle w:val="5"/>
              <w:ind w:left="142" w:right="141" w:firstLine="566"/>
            </w:pPr>
            <w:r>
              <w:t>Концертмейстер</w:t>
            </w:r>
          </w:p>
        </w:tc>
      </w:tr>
      <w:tr w14:paraId="0D9C1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4F604536">
            <w:pPr>
              <w:pStyle w:val="5"/>
              <w:ind w:left="142" w:right="141" w:firstLine="566"/>
            </w:pPr>
            <w:r>
              <w:t>Библиотекарь</w:t>
            </w:r>
          </w:p>
        </w:tc>
        <w:tc>
          <w:tcPr>
            <w:tcW w:w="5245" w:type="dxa"/>
            <w:tcBorders>
              <w:top w:val="single" w:color="auto" w:sz="4" w:space="0"/>
              <w:left w:val="single" w:color="auto" w:sz="4" w:space="0"/>
              <w:bottom w:val="single" w:color="auto" w:sz="4" w:space="0"/>
              <w:right w:val="single" w:color="auto" w:sz="4" w:space="0"/>
            </w:tcBorders>
          </w:tcPr>
          <w:p w14:paraId="26DD9A7B">
            <w:pPr>
              <w:pStyle w:val="5"/>
              <w:ind w:left="142" w:right="141" w:firstLine="566"/>
            </w:pPr>
            <w:r>
              <w:t>Педагог-библиотекарь</w:t>
            </w:r>
          </w:p>
          <w:p w14:paraId="1C4D3494">
            <w:pPr>
              <w:pStyle w:val="5"/>
              <w:ind w:left="142" w:right="141" w:firstLine="566"/>
            </w:pPr>
          </w:p>
        </w:tc>
      </w:tr>
      <w:tr w14:paraId="2F48D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321F7EFB">
            <w:pPr>
              <w:pStyle w:val="5"/>
              <w:ind w:left="142" w:right="141" w:firstLine="566"/>
            </w:pPr>
            <w:r>
              <w:t>Педагог-библиотекарь</w:t>
            </w:r>
          </w:p>
        </w:tc>
        <w:tc>
          <w:tcPr>
            <w:tcW w:w="5245" w:type="dxa"/>
            <w:tcBorders>
              <w:top w:val="single" w:color="auto" w:sz="4" w:space="0"/>
              <w:left w:val="single" w:color="auto" w:sz="4" w:space="0"/>
              <w:bottom w:val="single" w:color="auto" w:sz="4" w:space="0"/>
              <w:right w:val="single" w:color="auto" w:sz="4" w:space="0"/>
            </w:tcBorders>
          </w:tcPr>
          <w:p w14:paraId="24777470">
            <w:pPr>
              <w:pStyle w:val="5"/>
              <w:ind w:left="142" w:right="141" w:firstLine="566"/>
            </w:pPr>
            <w:r>
              <w:t>Библиотекарь</w:t>
            </w:r>
          </w:p>
          <w:p w14:paraId="68BD6BF7">
            <w:pPr>
              <w:pStyle w:val="5"/>
              <w:ind w:left="142" w:right="141" w:firstLine="566"/>
            </w:pPr>
          </w:p>
        </w:tc>
      </w:tr>
      <w:tr w14:paraId="0C466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4815" w:type="dxa"/>
            <w:tcBorders>
              <w:top w:val="single" w:color="auto" w:sz="4" w:space="0"/>
              <w:left w:val="single" w:color="auto" w:sz="4" w:space="0"/>
              <w:bottom w:val="single" w:color="auto" w:sz="4" w:space="0"/>
              <w:right w:val="single" w:color="auto" w:sz="4" w:space="0"/>
            </w:tcBorders>
          </w:tcPr>
          <w:p w14:paraId="21443C55">
            <w:pPr>
              <w:pStyle w:val="5"/>
              <w:ind w:left="142" w:right="141" w:firstLine="566"/>
            </w:pPr>
            <w:r>
              <w:t xml:space="preserve">Старший методист, методист </w:t>
            </w:r>
          </w:p>
        </w:tc>
        <w:tc>
          <w:tcPr>
            <w:tcW w:w="5245" w:type="dxa"/>
            <w:tcBorders>
              <w:top w:val="single" w:color="auto" w:sz="4" w:space="0"/>
              <w:left w:val="single" w:color="auto" w:sz="4" w:space="0"/>
              <w:bottom w:val="single" w:color="auto" w:sz="4" w:space="0"/>
              <w:right w:val="single" w:color="auto" w:sz="4" w:space="0"/>
            </w:tcBorders>
          </w:tcPr>
          <w:p w14:paraId="47D80D8C">
            <w:pPr>
              <w:pStyle w:val="5"/>
              <w:ind w:left="142" w:right="141" w:firstLine="566"/>
            </w:pPr>
            <w:r>
              <w:t>Учитель, воспитатель, преподаватель</w:t>
            </w:r>
          </w:p>
          <w:p w14:paraId="5CB11F97">
            <w:pPr>
              <w:pStyle w:val="5"/>
              <w:ind w:left="142" w:right="141" w:firstLine="566"/>
            </w:pPr>
          </w:p>
        </w:tc>
      </w:tr>
      <w:tr w14:paraId="362DA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4815" w:type="dxa"/>
            <w:tcBorders>
              <w:top w:val="single" w:color="auto" w:sz="4" w:space="0"/>
              <w:left w:val="single" w:color="auto" w:sz="4" w:space="0"/>
              <w:bottom w:val="single" w:color="auto" w:sz="4" w:space="0"/>
              <w:right w:val="single" w:color="auto" w:sz="4" w:space="0"/>
            </w:tcBorders>
          </w:tcPr>
          <w:p w14:paraId="3083B0C5">
            <w:pPr>
              <w:pStyle w:val="5"/>
              <w:ind w:left="142" w:right="141" w:firstLine="566"/>
            </w:pPr>
            <w:r>
              <w:t>Учитель, воспитатель, преподаватель</w:t>
            </w:r>
          </w:p>
        </w:tc>
        <w:tc>
          <w:tcPr>
            <w:tcW w:w="5245" w:type="dxa"/>
            <w:tcBorders>
              <w:top w:val="single" w:color="auto" w:sz="4" w:space="0"/>
              <w:left w:val="single" w:color="auto" w:sz="4" w:space="0"/>
              <w:bottom w:val="single" w:color="auto" w:sz="4" w:space="0"/>
              <w:right w:val="single" w:color="auto" w:sz="4" w:space="0"/>
            </w:tcBorders>
          </w:tcPr>
          <w:p w14:paraId="48AF7588">
            <w:pPr>
              <w:pStyle w:val="5"/>
              <w:ind w:left="142" w:right="141" w:firstLine="566"/>
            </w:pPr>
            <w:r>
              <w:t>Старший методист, методист</w:t>
            </w:r>
          </w:p>
          <w:p w14:paraId="35B2071E">
            <w:pPr>
              <w:pStyle w:val="5"/>
              <w:ind w:left="142" w:right="141" w:firstLine="566"/>
            </w:pPr>
          </w:p>
        </w:tc>
      </w:tr>
      <w:tr w14:paraId="0C959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 w:hRule="atLeast"/>
        </w:trPr>
        <w:tc>
          <w:tcPr>
            <w:tcW w:w="4815" w:type="dxa"/>
            <w:tcBorders>
              <w:top w:val="single" w:color="auto" w:sz="4" w:space="0"/>
              <w:left w:val="single" w:color="auto" w:sz="4" w:space="0"/>
              <w:bottom w:val="single" w:color="auto" w:sz="4" w:space="0"/>
              <w:right w:val="single" w:color="auto" w:sz="4" w:space="0"/>
            </w:tcBorders>
          </w:tcPr>
          <w:p w14:paraId="2B312A0A">
            <w:pPr>
              <w:pStyle w:val="5"/>
              <w:ind w:left="142" w:right="141" w:firstLine="566"/>
              <w:rPr>
                <w:lang w:val="en-US"/>
              </w:rPr>
            </w:pPr>
            <w:r>
              <w:rPr>
                <w:lang w:val="en-US"/>
              </w:rPr>
              <w:t>Учитель, преподаватель</w:t>
            </w:r>
          </w:p>
        </w:tc>
        <w:tc>
          <w:tcPr>
            <w:tcW w:w="5245" w:type="dxa"/>
            <w:tcBorders>
              <w:top w:val="single" w:color="auto" w:sz="4" w:space="0"/>
              <w:left w:val="single" w:color="auto" w:sz="4" w:space="0"/>
              <w:bottom w:val="single" w:color="auto" w:sz="4" w:space="0"/>
              <w:right w:val="single" w:color="auto" w:sz="4" w:space="0"/>
            </w:tcBorders>
          </w:tcPr>
          <w:p w14:paraId="6E9102F1">
            <w:pPr>
              <w:pStyle w:val="5"/>
              <w:ind w:left="142" w:right="141" w:firstLine="566"/>
            </w:pPr>
            <w:r>
              <w:t xml:space="preserve">Воспитатель (независимо от места работы), социальный педагог, педагог—организатор, педагог дополнительного образования (при совпадении </w:t>
            </w:r>
            <w:r>
              <w:rPr>
                <w:lang w:eastAsia="ru-RU"/>
              </w:rPr>
              <w:drawing>
                <wp:inline distT="0" distB="0" distL="0" distR="0">
                  <wp:extent cx="10160" cy="1016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r>
              <w:t>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и защиты Родины»); советник директора по воспитанию и взаимодействию с детскими общественными объединениями; тьютор</w:t>
            </w:r>
          </w:p>
        </w:tc>
      </w:tr>
      <w:tr w14:paraId="1BA15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4815" w:type="dxa"/>
            <w:tcBorders>
              <w:top w:val="single" w:color="auto" w:sz="4" w:space="0"/>
              <w:left w:val="single" w:color="auto" w:sz="4" w:space="0"/>
              <w:bottom w:val="single" w:color="auto" w:sz="4" w:space="0"/>
              <w:right w:val="single" w:color="auto" w:sz="4" w:space="0"/>
            </w:tcBorders>
          </w:tcPr>
          <w:p w14:paraId="7AE30B23">
            <w:pPr>
              <w:pStyle w:val="5"/>
              <w:ind w:left="142" w:right="141" w:firstLine="566"/>
            </w:pPr>
            <w:r>
              <w:t>Преподаватель-организатор основ безопасности и защиты Родины</w:t>
            </w:r>
          </w:p>
        </w:tc>
        <w:tc>
          <w:tcPr>
            <w:tcW w:w="5245" w:type="dxa"/>
            <w:tcBorders>
              <w:top w:val="single" w:color="auto" w:sz="4" w:space="0"/>
              <w:left w:val="single" w:color="auto" w:sz="4" w:space="0"/>
              <w:bottom w:val="single" w:color="auto" w:sz="4" w:space="0"/>
              <w:right w:val="single" w:color="auto" w:sz="4" w:space="0"/>
            </w:tcBorders>
          </w:tcPr>
          <w:p w14:paraId="7066AC3A">
            <w:pPr>
              <w:pStyle w:val="5"/>
              <w:ind w:left="142" w:right="141" w:firstLine="566"/>
            </w:pPr>
            <w:r>
              <w:t>Учитель, преподаватель, ведущий занятия с обучающимися по курсу «Основы безопасности и защиты Родины», «Допризывная подготовка» сверх учебной</w:t>
            </w:r>
          </w:p>
          <w:p w14:paraId="698F87F7">
            <w:pPr>
              <w:pStyle w:val="5"/>
              <w:ind w:left="142" w:right="141" w:firstLine="566"/>
            </w:pPr>
            <w:r>
              <w:t xml:space="preserve">нагрузки, входящей в основные должностные </w:t>
            </w:r>
            <w:r>
              <w:rPr>
                <w:lang w:eastAsia="ru-RU"/>
              </w:rPr>
              <w:drawing>
                <wp:inline distT="0" distB="0" distL="0" distR="0">
                  <wp:extent cx="10160" cy="1016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a:xfrm>
                            <a:off x="0" y="0"/>
                            <a:ext cx="10160" cy="10160"/>
                          </a:xfrm>
                          <a:prstGeom prst="rect">
                            <a:avLst/>
                          </a:prstGeom>
                          <a:noFill/>
                          <a:ln>
                            <a:noFill/>
                          </a:ln>
                        </pic:spPr>
                      </pic:pic>
                    </a:graphicData>
                  </a:graphic>
                </wp:inline>
              </w:drawing>
            </w:r>
            <w:r>
              <w:t>обязанности; учитель,</w:t>
            </w:r>
            <w:r>
              <w:tab/>
            </w:r>
            <w:r>
              <w:t xml:space="preserve">преподаватель </w:t>
            </w:r>
            <w:r>
              <w:tab/>
            </w:r>
            <w:r>
              <w:t>физкультуры (физического воспитания), руководитель физического воспитания;</w:t>
            </w:r>
          </w:p>
          <w:p w14:paraId="651DE6DB">
            <w:pPr>
              <w:pStyle w:val="5"/>
              <w:ind w:left="142" w:right="141" w:firstLine="566"/>
            </w:pPr>
            <w:r>
              <w:t>Советник директора по воспитанию и взаимодействию с детскими общественными объединениями</w:t>
            </w:r>
          </w:p>
        </w:tc>
      </w:tr>
      <w:tr w14:paraId="5CB68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0" w:hRule="atLeast"/>
        </w:trPr>
        <w:tc>
          <w:tcPr>
            <w:tcW w:w="4815" w:type="dxa"/>
            <w:tcBorders>
              <w:top w:val="single" w:color="auto" w:sz="4" w:space="0"/>
              <w:left w:val="single" w:color="auto" w:sz="4" w:space="0"/>
              <w:bottom w:val="single" w:color="auto" w:sz="4" w:space="0"/>
              <w:right w:val="single" w:color="auto" w:sz="4" w:space="0"/>
            </w:tcBorders>
          </w:tcPr>
          <w:p w14:paraId="275675CF">
            <w:pPr>
              <w:pStyle w:val="5"/>
              <w:ind w:left="142" w:right="141" w:firstLine="566"/>
            </w:pPr>
            <w: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c>
          <w:tcPr>
            <w:tcW w:w="5245" w:type="dxa"/>
            <w:tcBorders>
              <w:top w:val="single" w:color="auto" w:sz="4" w:space="0"/>
              <w:left w:val="single" w:color="auto" w:sz="4" w:space="0"/>
              <w:bottom w:val="single" w:color="auto" w:sz="4" w:space="0"/>
              <w:right w:val="single" w:color="auto" w:sz="4" w:space="0"/>
            </w:tcBorders>
          </w:tcPr>
          <w:p w14:paraId="566BB7A5">
            <w:pPr>
              <w:pStyle w:val="5"/>
              <w:ind w:left="142" w:right="141" w:firstLine="566"/>
            </w:pPr>
            <w:r>
              <w:t>Преподаватель-организатор</w:t>
            </w:r>
            <w:r>
              <w:tab/>
            </w:r>
            <w:r>
              <w:t>основ безопасности и защиты Родины</w:t>
            </w:r>
          </w:p>
        </w:tc>
      </w:tr>
      <w:tr w14:paraId="6E1FF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4815" w:type="dxa"/>
            <w:tcBorders>
              <w:top w:val="single" w:color="auto" w:sz="4" w:space="0"/>
              <w:left w:val="single" w:color="auto" w:sz="4" w:space="0"/>
              <w:bottom w:val="single" w:color="auto" w:sz="4" w:space="0"/>
              <w:right w:val="single" w:color="auto" w:sz="4" w:space="0"/>
            </w:tcBorders>
          </w:tcPr>
          <w:p w14:paraId="47D00F60">
            <w:pPr>
              <w:pStyle w:val="5"/>
              <w:ind w:left="142" w:right="141" w:firstLine="566"/>
              <w:rPr>
                <w:lang w:val="en-US"/>
              </w:rPr>
            </w:pPr>
            <w:r>
              <w:rPr>
                <w:lang w:val="en-US"/>
              </w:rPr>
              <w:t>Руководитель</w:t>
            </w:r>
            <w:r>
              <w:rPr>
                <w:lang w:val="en-US"/>
              </w:rPr>
              <w:tab/>
            </w:r>
            <w:r>
              <w:t xml:space="preserve"> </w:t>
            </w:r>
            <w:r>
              <w:rPr>
                <w:lang w:val="en-US"/>
              </w:rPr>
              <w:t>физического воспитания</w:t>
            </w:r>
          </w:p>
        </w:tc>
        <w:tc>
          <w:tcPr>
            <w:tcW w:w="5245" w:type="dxa"/>
            <w:tcBorders>
              <w:top w:val="single" w:color="auto" w:sz="4" w:space="0"/>
              <w:left w:val="single" w:color="auto" w:sz="4" w:space="0"/>
              <w:bottom w:val="single" w:color="auto" w:sz="4" w:space="0"/>
              <w:right w:val="single" w:color="auto" w:sz="4" w:space="0"/>
            </w:tcBorders>
          </w:tcPr>
          <w:p w14:paraId="3A11A15C">
            <w:pPr>
              <w:pStyle w:val="5"/>
              <w:ind w:left="142" w:right="141" w:firstLine="566"/>
            </w:pPr>
            <w: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tc>
      </w:tr>
      <w:tr w14:paraId="00773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4815" w:type="dxa"/>
            <w:tcBorders>
              <w:top w:val="single" w:color="auto" w:sz="4" w:space="0"/>
              <w:left w:val="single" w:color="auto" w:sz="4" w:space="0"/>
              <w:bottom w:val="single" w:color="auto" w:sz="4" w:space="0"/>
              <w:right w:val="single" w:color="auto" w:sz="4" w:space="0"/>
            </w:tcBorders>
          </w:tcPr>
          <w:p w14:paraId="68C226E8">
            <w:pPr>
              <w:pStyle w:val="5"/>
              <w:ind w:left="142" w:right="141" w:firstLine="566"/>
              <w:rPr>
                <w:lang w:val="en-US"/>
              </w:rPr>
            </w:pPr>
            <w:r>
              <w:rPr>
                <w:lang w:val="en-US"/>
              </w:rPr>
              <w:t>Мастер</w:t>
            </w:r>
            <w:r>
              <w:rPr>
                <w:lang w:val="en-US"/>
              </w:rPr>
              <w:tab/>
            </w:r>
            <w:r>
              <w:rPr>
                <w:lang w:val="en-US"/>
              </w:rPr>
              <w:t>производственного обучения</w:t>
            </w:r>
          </w:p>
        </w:tc>
        <w:tc>
          <w:tcPr>
            <w:tcW w:w="5245" w:type="dxa"/>
            <w:tcBorders>
              <w:top w:val="single" w:color="auto" w:sz="4" w:space="0"/>
              <w:left w:val="single" w:color="auto" w:sz="4" w:space="0"/>
              <w:bottom w:val="single" w:color="auto" w:sz="4" w:space="0"/>
              <w:right w:val="single" w:color="auto" w:sz="4" w:space="0"/>
            </w:tcBorders>
          </w:tcPr>
          <w:p w14:paraId="2F23ACBD">
            <w:pPr>
              <w:pStyle w:val="5"/>
              <w:ind w:left="142" w:right="141" w:firstLine="566"/>
            </w:pPr>
            <w: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14:paraId="00BDD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4815" w:type="dxa"/>
            <w:tcBorders>
              <w:top w:val="single" w:color="auto" w:sz="4" w:space="0"/>
              <w:left w:val="single" w:color="auto" w:sz="4" w:space="0"/>
              <w:bottom w:val="single" w:color="auto" w:sz="4" w:space="0"/>
              <w:right w:val="single" w:color="auto" w:sz="4" w:space="0"/>
            </w:tcBorders>
          </w:tcPr>
          <w:p w14:paraId="7EDDCE39">
            <w:pPr>
              <w:pStyle w:val="5"/>
              <w:ind w:left="142" w:right="141" w:firstLine="566"/>
              <w:rPr>
                <w:lang w:val="en-US"/>
              </w:rPr>
            </w:pPr>
            <w:r>
              <w:rPr>
                <w:lang w:val="en-US"/>
              </w:rPr>
              <w:t>Учитель трудового обучения технологии</w:t>
            </w:r>
          </w:p>
        </w:tc>
        <w:tc>
          <w:tcPr>
            <w:tcW w:w="5245" w:type="dxa"/>
            <w:tcBorders>
              <w:top w:val="single" w:color="auto" w:sz="4" w:space="0"/>
              <w:left w:val="single" w:color="auto" w:sz="4" w:space="0"/>
              <w:bottom w:val="single" w:color="auto" w:sz="4" w:space="0"/>
              <w:right w:val="single" w:color="auto" w:sz="4" w:space="0"/>
            </w:tcBorders>
          </w:tcPr>
          <w:p w14:paraId="276D72EC">
            <w:pPr>
              <w:pStyle w:val="5"/>
              <w:ind w:left="142" w:right="141" w:firstLine="566"/>
            </w:pPr>
            <w:r>
              <w:t>Мастер производственного обучения, инс то по</w:t>
            </w:r>
          </w:p>
        </w:tc>
      </w:tr>
      <w:tr w14:paraId="3AC31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4815" w:type="dxa"/>
            <w:tcBorders>
              <w:top w:val="single" w:color="auto" w:sz="4" w:space="0"/>
              <w:left w:val="single" w:color="auto" w:sz="4" w:space="0"/>
              <w:bottom w:val="single" w:color="auto" w:sz="4" w:space="0"/>
              <w:right w:val="single" w:color="auto" w:sz="4" w:space="0"/>
            </w:tcBorders>
          </w:tcPr>
          <w:p w14:paraId="1ACC6D84">
            <w:pPr>
              <w:pStyle w:val="5"/>
              <w:ind w:left="142" w:right="141" w:firstLine="566"/>
            </w:pPr>
            <w:r>
              <w:t>Учитель - дефектолог, учительлогопед, педагог-психолог</w:t>
            </w:r>
          </w:p>
        </w:tc>
        <w:tc>
          <w:tcPr>
            <w:tcW w:w="5245" w:type="dxa"/>
            <w:tcBorders>
              <w:top w:val="single" w:color="auto" w:sz="4" w:space="0"/>
              <w:left w:val="single" w:color="auto" w:sz="4" w:space="0"/>
              <w:bottom w:val="single" w:color="auto" w:sz="4" w:space="0"/>
              <w:right w:val="single" w:color="auto" w:sz="4" w:space="0"/>
            </w:tcBorders>
          </w:tcPr>
          <w:p w14:paraId="59F3C8DE">
            <w:pPr>
              <w:pStyle w:val="5"/>
              <w:ind w:left="142" w:right="141" w:firstLine="566"/>
            </w:pPr>
            <w: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педагог-психолог».</w:t>
            </w:r>
          </w:p>
          <w:p w14:paraId="5781E23E">
            <w:pPr>
              <w:pStyle w:val="5"/>
              <w:ind w:left="142" w:right="141" w:firstLine="566"/>
            </w:pPr>
          </w:p>
        </w:tc>
      </w:tr>
    </w:tbl>
    <w:p w14:paraId="25D5DD5E">
      <w:pPr>
        <w:pStyle w:val="5"/>
        <w:ind w:right="141"/>
      </w:pPr>
    </w:p>
    <w:p w14:paraId="4C18AFF1">
      <w:pPr>
        <w:pStyle w:val="5"/>
        <w:ind w:right="141"/>
      </w:pPr>
    </w:p>
    <w:p w14:paraId="51DF66BF">
      <w:pPr>
        <w:pStyle w:val="5"/>
        <w:ind w:left="142" w:right="141" w:firstLine="566"/>
      </w:pPr>
      <w: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4EBDECEF">
      <w:pPr>
        <w:pStyle w:val="5"/>
        <w:ind w:left="142" w:right="141" w:firstLine="566"/>
      </w:pPr>
      <w: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777D9A30">
      <w:pPr>
        <w:pStyle w:val="5"/>
        <w:ind w:left="142" w:right="141" w:firstLine="566"/>
      </w:pPr>
      <w: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2D97597D">
      <w:pPr>
        <w:pStyle w:val="5"/>
        <w:ind w:left="142" w:right="141" w:firstLine="566"/>
      </w:pPr>
      <w: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687D8D9A">
      <w:pPr>
        <w:pStyle w:val="5"/>
        <w:ind w:left="142" w:right="141" w:firstLine="566"/>
      </w:pPr>
      <w: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30A3A100">
      <w:pPr>
        <w:pStyle w:val="5"/>
        <w:ind w:left="142" w:right="141" w:firstLine="566"/>
      </w:pPr>
      <w:r>
        <w:drawing>
          <wp:inline distT="0" distB="0" distL="114300" distR="114300">
            <wp:extent cx="6008370" cy="8263255"/>
            <wp:effectExtent l="0" t="0" r="11430" b="12065"/>
            <wp:docPr id="6" name="Изображение 6" descr="Скан_20250821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 6" descr="Скан_20250821 (4)"/>
                    <pic:cNvPicPr>
                      <a:picLocks noChangeAspect="1"/>
                    </pic:cNvPicPr>
                  </pic:nvPicPr>
                  <pic:blipFill>
                    <a:blip r:embed="rId48"/>
                    <a:stretch>
                      <a:fillRect/>
                    </a:stretch>
                  </pic:blipFill>
                  <pic:spPr>
                    <a:xfrm rot="10800000">
                      <a:off x="0" y="0"/>
                      <a:ext cx="6008370" cy="8263255"/>
                    </a:xfrm>
                    <a:prstGeom prst="rect">
                      <a:avLst/>
                    </a:prstGeom>
                  </pic:spPr>
                </pic:pic>
              </a:graphicData>
            </a:graphic>
          </wp:inline>
        </w:drawing>
      </w:r>
    </w:p>
    <w:p w14:paraId="0217310D">
      <w:pPr>
        <w:pStyle w:val="5"/>
        <w:ind w:left="142" w:right="141" w:firstLine="566"/>
      </w:pPr>
    </w:p>
    <w:p w14:paraId="09CC3AB2">
      <w:pPr>
        <w:pStyle w:val="5"/>
        <w:ind w:left="142" w:right="141" w:firstLine="566"/>
      </w:pPr>
    </w:p>
    <w:p w14:paraId="582706FE">
      <w:pPr>
        <w:pStyle w:val="5"/>
        <w:ind w:left="142" w:right="141" w:firstLine="566"/>
      </w:pPr>
    </w:p>
    <w:p w14:paraId="701E4045">
      <w:pPr>
        <w:pStyle w:val="5"/>
        <w:ind w:left="142" w:right="141" w:firstLine="566"/>
      </w:pPr>
    </w:p>
    <w:p w14:paraId="058C308F">
      <w:pPr>
        <w:pStyle w:val="5"/>
        <w:rPr>
          <w:rFonts w:hint="default"/>
          <w:lang w:val="ru-RU"/>
        </w:rPr>
      </w:pPr>
      <w:r>
        <w:rPr>
          <w:rFonts w:hint="default"/>
          <w:lang w:val="ru-RU"/>
        </w:rPr>
        <w:drawing>
          <wp:inline distT="0" distB="0" distL="114300" distR="114300">
            <wp:extent cx="6008370" cy="8263255"/>
            <wp:effectExtent l="0" t="0" r="11430" b="12065"/>
            <wp:docPr id="15" name="Изображение 15" descr="Скан_20250821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Изображение 15" descr="Скан_20250821 (5)"/>
                    <pic:cNvPicPr>
                      <a:picLocks noChangeAspect="1"/>
                    </pic:cNvPicPr>
                  </pic:nvPicPr>
                  <pic:blipFill>
                    <a:blip r:embed="rId49"/>
                    <a:stretch>
                      <a:fillRect/>
                    </a:stretch>
                  </pic:blipFill>
                  <pic:spPr>
                    <a:xfrm>
                      <a:off x="0" y="0"/>
                      <a:ext cx="6008370" cy="8263255"/>
                    </a:xfrm>
                    <a:prstGeom prst="rect">
                      <a:avLst/>
                    </a:prstGeom>
                  </pic:spPr>
                </pic:pic>
              </a:graphicData>
            </a:graphic>
          </wp:inline>
        </w:drawing>
      </w:r>
      <w:bookmarkStart w:id="1" w:name="_GoBack"/>
      <w:bookmarkEnd w:id="1"/>
    </w:p>
    <w:sectPr>
      <w:pgSz w:w="11906" w:h="16838"/>
      <w:pgMar w:top="1134" w:right="737" w:bottom="1134" w:left="1701"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763FCF"/>
    <w:multiLevelType w:val="multilevel"/>
    <w:tmpl w:val="1E763FCF"/>
    <w:lvl w:ilvl="0" w:tentative="0">
      <w:start w:val="1"/>
      <w:numFmt w:val="bullet"/>
      <w:lvlText w:val="-"/>
      <w:lvlJc w:val="left"/>
      <w:pPr>
        <w:ind w:left="79"/>
      </w:pPr>
      <w:rPr>
        <w:rFonts w:ascii="Times New Roman" w:hAnsi="Times New Roman" w:eastAsia="Times New Roman" w:cs="Times New Roman"/>
        <w:b w:val="0"/>
        <w:i w:val="0"/>
        <w:strike w:val="0"/>
        <w:dstrike w:val="0"/>
        <w:color w:val="000000"/>
        <w:sz w:val="32"/>
        <w:szCs w:val="32"/>
        <w:u w:val="none" w:color="000000"/>
        <w:shd w:val="clear" w:color="auto" w:fill="auto"/>
        <w:vertAlign w:val="baseline"/>
      </w:rPr>
    </w:lvl>
    <w:lvl w:ilvl="1" w:tentative="0">
      <w:start w:val="1"/>
      <w:numFmt w:val="bullet"/>
      <w:lvlText w:val="o"/>
      <w:lvlJc w:val="left"/>
      <w:pPr>
        <w:ind w:left="1812"/>
      </w:pPr>
      <w:rPr>
        <w:rFonts w:ascii="Times New Roman" w:hAnsi="Times New Roman" w:eastAsia="Times New Roman" w:cs="Times New Roman"/>
        <w:b w:val="0"/>
        <w:i w:val="0"/>
        <w:strike w:val="0"/>
        <w:dstrike w:val="0"/>
        <w:color w:val="000000"/>
        <w:sz w:val="32"/>
        <w:szCs w:val="32"/>
        <w:u w:val="none" w:color="000000"/>
        <w:shd w:val="clear" w:color="auto" w:fill="auto"/>
        <w:vertAlign w:val="baseline"/>
      </w:rPr>
    </w:lvl>
    <w:lvl w:ilvl="2" w:tentative="0">
      <w:start w:val="1"/>
      <w:numFmt w:val="bullet"/>
      <w:lvlText w:val="▪"/>
      <w:lvlJc w:val="left"/>
      <w:pPr>
        <w:ind w:left="2532"/>
      </w:pPr>
      <w:rPr>
        <w:rFonts w:ascii="Times New Roman" w:hAnsi="Times New Roman" w:eastAsia="Times New Roman" w:cs="Times New Roman"/>
        <w:b w:val="0"/>
        <w:i w:val="0"/>
        <w:strike w:val="0"/>
        <w:dstrike w:val="0"/>
        <w:color w:val="000000"/>
        <w:sz w:val="32"/>
        <w:szCs w:val="32"/>
        <w:u w:val="none" w:color="000000"/>
        <w:shd w:val="clear" w:color="auto" w:fill="auto"/>
        <w:vertAlign w:val="baseline"/>
      </w:rPr>
    </w:lvl>
    <w:lvl w:ilvl="3" w:tentative="0">
      <w:start w:val="1"/>
      <w:numFmt w:val="bullet"/>
      <w:lvlText w:val="•"/>
      <w:lvlJc w:val="left"/>
      <w:pPr>
        <w:ind w:left="3252"/>
      </w:pPr>
      <w:rPr>
        <w:rFonts w:ascii="Times New Roman" w:hAnsi="Times New Roman" w:eastAsia="Times New Roman" w:cs="Times New Roman"/>
        <w:b w:val="0"/>
        <w:i w:val="0"/>
        <w:strike w:val="0"/>
        <w:dstrike w:val="0"/>
        <w:color w:val="000000"/>
        <w:sz w:val="32"/>
        <w:szCs w:val="32"/>
        <w:u w:val="none" w:color="000000"/>
        <w:shd w:val="clear" w:color="auto" w:fill="auto"/>
        <w:vertAlign w:val="baseline"/>
      </w:rPr>
    </w:lvl>
    <w:lvl w:ilvl="4" w:tentative="0">
      <w:start w:val="1"/>
      <w:numFmt w:val="bullet"/>
      <w:lvlText w:val="o"/>
      <w:lvlJc w:val="left"/>
      <w:pPr>
        <w:ind w:left="3972"/>
      </w:pPr>
      <w:rPr>
        <w:rFonts w:ascii="Times New Roman" w:hAnsi="Times New Roman" w:eastAsia="Times New Roman" w:cs="Times New Roman"/>
        <w:b w:val="0"/>
        <w:i w:val="0"/>
        <w:strike w:val="0"/>
        <w:dstrike w:val="0"/>
        <w:color w:val="000000"/>
        <w:sz w:val="32"/>
        <w:szCs w:val="32"/>
        <w:u w:val="none" w:color="000000"/>
        <w:shd w:val="clear" w:color="auto" w:fill="auto"/>
        <w:vertAlign w:val="baseline"/>
      </w:rPr>
    </w:lvl>
    <w:lvl w:ilvl="5" w:tentative="0">
      <w:start w:val="1"/>
      <w:numFmt w:val="bullet"/>
      <w:lvlText w:val="▪"/>
      <w:lvlJc w:val="left"/>
      <w:pPr>
        <w:ind w:left="4692"/>
      </w:pPr>
      <w:rPr>
        <w:rFonts w:ascii="Times New Roman" w:hAnsi="Times New Roman" w:eastAsia="Times New Roman" w:cs="Times New Roman"/>
        <w:b w:val="0"/>
        <w:i w:val="0"/>
        <w:strike w:val="0"/>
        <w:dstrike w:val="0"/>
        <w:color w:val="000000"/>
        <w:sz w:val="32"/>
        <w:szCs w:val="32"/>
        <w:u w:val="none" w:color="000000"/>
        <w:shd w:val="clear" w:color="auto" w:fill="auto"/>
        <w:vertAlign w:val="baseline"/>
      </w:rPr>
    </w:lvl>
    <w:lvl w:ilvl="6" w:tentative="0">
      <w:start w:val="1"/>
      <w:numFmt w:val="bullet"/>
      <w:lvlText w:val="•"/>
      <w:lvlJc w:val="left"/>
      <w:pPr>
        <w:ind w:left="5412"/>
      </w:pPr>
      <w:rPr>
        <w:rFonts w:ascii="Times New Roman" w:hAnsi="Times New Roman" w:eastAsia="Times New Roman" w:cs="Times New Roman"/>
        <w:b w:val="0"/>
        <w:i w:val="0"/>
        <w:strike w:val="0"/>
        <w:dstrike w:val="0"/>
        <w:color w:val="000000"/>
        <w:sz w:val="32"/>
        <w:szCs w:val="32"/>
        <w:u w:val="none" w:color="000000"/>
        <w:shd w:val="clear" w:color="auto" w:fill="auto"/>
        <w:vertAlign w:val="baseline"/>
      </w:rPr>
    </w:lvl>
    <w:lvl w:ilvl="7" w:tentative="0">
      <w:start w:val="1"/>
      <w:numFmt w:val="bullet"/>
      <w:lvlText w:val="o"/>
      <w:lvlJc w:val="left"/>
      <w:pPr>
        <w:ind w:left="6132"/>
      </w:pPr>
      <w:rPr>
        <w:rFonts w:ascii="Times New Roman" w:hAnsi="Times New Roman" w:eastAsia="Times New Roman" w:cs="Times New Roman"/>
        <w:b w:val="0"/>
        <w:i w:val="0"/>
        <w:strike w:val="0"/>
        <w:dstrike w:val="0"/>
        <w:color w:val="000000"/>
        <w:sz w:val="32"/>
        <w:szCs w:val="32"/>
        <w:u w:val="none" w:color="000000"/>
        <w:shd w:val="clear" w:color="auto" w:fill="auto"/>
        <w:vertAlign w:val="baseline"/>
      </w:rPr>
    </w:lvl>
    <w:lvl w:ilvl="8" w:tentative="0">
      <w:start w:val="1"/>
      <w:numFmt w:val="bullet"/>
      <w:lvlText w:val="▪"/>
      <w:lvlJc w:val="left"/>
      <w:pPr>
        <w:ind w:left="6852"/>
      </w:pPr>
      <w:rPr>
        <w:rFonts w:ascii="Times New Roman" w:hAnsi="Times New Roman" w:eastAsia="Times New Roman" w:cs="Times New Roman"/>
        <w:b w:val="0"/>
        <w:i w:val="0"/>
        <w:strike w:val="0"/>
        <w:dstrike w:val="0"/>
        <w:color w:val="000000"/>
        <w:sz w:val="32"/>
        <w:szCs w:val="32"/>
        <w:u w:val="none" w:color="000000"/>
        <w:shd w:val="clear" w:color="auto" w:fill="auto"/>
        <w:vertAlign w:val="baseline"/>
      </w:rPr>
    </w:lvl>
  </w:abstractNum>
  <w:abstractNum w:abstractNumId="1">
    <w:nsid w:val="215C0F27"/>
    <w:multiLevelType w:val="multilevel"/>
    <w:tmpl w:val="215C0F27"/>
    <w:lvl w:ilvl="0" w:tentative="0">
      <w:start w:val="1"/>
      <w:numFmt w:val="bullet"/>
      <w:lvlText w:val="-"/>
      <w:lvlJc w:val="left"/>
      <w:pPr>
        <w:ind w:left="79"/>
      </w:pPr>
      <w:rPr>
        <w:rFonts w:ascii="Times New Roman" w:hAnsi="Times New Roman" w:eastAsia="Times New Roman" w:cs="Times New Roman"/>
        <w:b w:val="0"/>
        <w:i w:val="0"/>
        <w:strike w:val="0"/>
        <w:dstrike w:val="0"/>
        <w:color w:val="000000"/>
        <w:sz w:val="34"/>
        <w:szCs w:val="34"/>
        <w:u w:val="none" w:color="000000"/>
        <w:shd w:val="clear" w:color="auto" w:fill="auto"/>
        <w:vertAlign w:val="baseline"/>
      </w:rPr>
    </w:lvl>
    <w:lvl w:ilvl="1" w:tentative="0">
      <w:start w:val="1"/>
      <w:numFmt w:val="bullet"/>
      <w:lvlText w:val="o"/>
      <w:lvlJc w:val="left"/>
      <w:pPr>
        <w:ind w:left="1834"/>
      </w:pPr>
      <w:rPr>
        <w:rFonts w:ascii="Times New Roman" w:hAnsi="Times New Roman" w:eastAsia="Times New Roman" w:cs="Times New Roman"/>
        <w:b w:val="0"/>
        <w:i w:val="0"/>
        <w:strike w:val="0"/>
        <w:dstrike w:val="0"/>
        <w:color w:val="000000"/>
        <w:sz w:val="34"/>
        <w:szCs w:val="34"/>
        <w:u w:val="none" w:color="000000"/>
        <w:shd w:val="clear" w:color="auto" w:fill="auto"/>
        <w:vertAlign w:val="baseline"/>
      </w:rPr>
    </w:lvl>
    <w:lvl w:ilvl="2" w:tentative="0">
      <w:start w:val="1"/>
      <w:numFmt w:val="bullet"/>
      <w:lvlText w:val="▪"/>
      <w:lvlJc w:val="left"/>
      <w:pPr>
        <w:ind w:left="2554"/>
      </w:pPr>
      <w:rPr>
        <w:rFonts w:ascii="Times New Roman" w:hAnsi="Times New Roman" w:eastAsia="Times New Roman" w:cs="Times New Roman"/>
        <w:b w:val="0"/>
        <w:i w:val="0"/>
        <w:strike w:val="0"/>
        <w:dstrike w:val="0"/>
        <w:color w:val="000000"/>
        <w:sz w:val="34"/>
        <w:szCs w:val="34"/>
        <w:u w:val="none" w:color="000000"/>
        <w:shd w:val="clear" w:color="auto" w:fill="auto"/>
        <w:vertAlign w:val="baseline"/>
      </w:rPr>
    </w:lvl>
    <w:lvl w:ilvl="3" w:tentative="0">
      <w:start w:val="1"/>
      <w:numFmt w:val="bullet"/>
      <w:lvlText w:val="•"/>
      <w:lvlJc w:val="left"/>
      <w:pPr>
        <w:ind w:left="3274"/>
      </w:pPr>
      <w:rPr>
        <w:rFonts w:ascii="Times New Roman" w:hAnsi="Times New Roman" w:eastAsia="Times New Roman" w:cs="Times New Roman"/>
        <w:b w:val="0"/>
        <w:i w:val="0"/>
        <w:strike w:val="0"/>
        <w:dstrike w:val="0"/>
        <w:color w:val="000000"/>
        <w:sz w:val="34"/>
        <w:szCs w:val="34"/>
        <w:u w:val="none" w:color="000000"/>
        <w:shd w:val="clear" w:color="auto" w:fill="auto"/>
        <w:vertAlign w:val="baseline"/>
      </w:rPr>
    </w:lvl>
    <w:lvl w:ilvl="4" w:tentative="0">
      <w:start w:val="1"/>
      <w:numFmt w:val="bullet"/>
      <w:lvlText w:val="o"/>
      <w:lvlJc w:val="left"/>
      <w:pPr>
        <w:ind w:left="3994"/>
      </w:pPr>
      <w:rPr>
        <w:rFonts w:ascii="Times New Roman" w:hAnsi="Times New Roman" w:eastAsia="Times New Roman" w:cs="Times New Roman"/>
        <w:b w:val="0"/>
        <w:i w:val="0"/>
        <w:strike w:val="0"/>
        <w:dstrike w:val="0"/>
        <w:color w:val="000000"/>
        <w:sz w:val="34"/>
        <w:szCs w:val="34"/>
        <w:u w:val="none" w:color="000000"/>
        <w:shd w:val="clear" w:color="auto" w:fill="auto"/>
        <w:vertAlign w:val="baseline"/>
      </w:rPr>
    </w:lvl>
    <w:lvl w:ilvl="5" w:tentative="0">
      <w:start w:val="1"/>
      <w:numFmt w:val="bullet"/>
      <w:lvlText w:val="▪"/>
      <w:lvlJc w:val="left"/>
      <w:pPr>
        <w:ind w:left="4714"/>
      </w:pPr>
      <w:rPr>
        <w:rFonts w:ascii="Times New Roman" w:hAnsi="Times New Roman" w:eastAsia="Times New Roman" w:cs="Times New Roman"/>
        <w:b w:val="0"/>
        <w:i w:val="0"/>
        <w:strike w:val="0"/>
        <w:dstrike w:val="0"/>
        <w:color w:val="000000"/>
        <w:sz w:val="34"/>
        <w:szCs w:val="34"/>
        <w:u w:val="none" w:color="000000"/>
        <w:shd w:val="clear" w:color="auto" w:fill="auto"/>
        <w:vertAlign w:val="baseline"/>
      </w:rPr>
    </w:lvl>
    <w:lvl w:ilvl="6" w:tentative="0">
      <w:start w:val="1"/>
      <w:numFmt w:val="bullet"/>
      <w:lvlText w:val="•"/>
      <w:lvlJc w:val="left"/>
      <w:pPr>
        <w:ind w:left="5434"/>
      </w:pPr>
      <w:rPr>
        <w:rFonts w:ascii="Times New Roman" w:hAnsi="Times New Roman" w:eastAsia="Times New Roman" w:cs="Times New Roman"/>
        <w:b w:val="0"/>
        <w:i w:val="0"/>
        <w:strike w:val="0"/>
        <w:dstrike w:val="0"/>
        <w:color w:val="000000"/>
        <w:sz w:val="34"/>
        <w:szCs w:val="34"/>
        <w:u w:val="none" w:color="000000"/>
        <w:shd w:val="clear" w:color="auto" w:fill="auto"/>
        <w:vertAlign w:val="baseline"/>
      </w:rPr>
    </w:lvl>
    <w:lvl w:ilvl="7" w:tentative="0">
      <w:start w:val="1"/>
      <w:numFmt w:val="bullet"/>
      <w:lvlText w:val="o"/>
      <w:lvlJc w:val="left"/>
      <w:pPr>
        <w:ind w:left="6154"/>
      </w:pPr>
      <w:rPr>
        <w:rFonts w:ascii="Times New Roman" w:hAnsi="Times New Roman" w:eastAsia="Times New Roman" w:cs="Times New Roman"/>
        <w:b w:val="0"/>
        <w:i w:val="0"/>
        <w:strike w:val="0"/>
        <w:dstrike w:val="0"/>
        <w:color w:val="000000"/>
        <w:sz w:val="34"/>
        <w:szCs w:val="34"/>
        <w:u w:val="none" w:color="000000"/>
        <w:shd w:val="clear" w:color="auto" w:fill="auto"/>
        <w:vertAlign w:val="baseline"/>
      </w:rPr>
    </w:lvl>
    <w:lvl w:ilvl="8" w:tentative="0">
      <w:start w:val="1"/>
      <w:numFmt w:val="bullet"/>
      <w:lvlText w:val="▪"/>
      <w:lvlJc w:val="left"/>
      <w:pPr>
        <w:ind w:left="6874"/>
      </w:pPr>
      <w:rPr>
        <w:rFonts w:ascii="Times New Roman" w:hAnsi="Times New Roman" w:eastAsia="Times New Roman" w:cs="Times New Roman"/>
        <w:b w:val="0"/>
        <w:i w:val="0"/>
        <w:strike w:val="0"/>
        <w:dstrike w:val="0"/>
        <w:color w:val="000000"/>
        <w:sz w:val="34"/>
        <w:szCs w:val="34"/>
        <w:u w:val="none" w:color="000000"/>
        <w:shd w:val="clear" w:color="auto" w:fill="auto"/>
        <w:vertAlign w:val="baseline"/>
      </w:rPr>
    </w:lvl>
  </w:abstractNum>
  <w:abstractNum w:abstractNumId="2">
    <w:nsid w:val="45435254"/>
    <w:multiLevelType w:val="multilevel"/>
    <w:tmpl w:val="45435254"/>
    <w:lvl w:ilvl="0" w:tentative="0">
      <w:start w:val="1"/>
      <w:numFmt w:val="bullet"/>
      <w:lvlText w:val="-"/>
      <w:lvlJc w:val="left"/>
      <w:pPr>
        <w:ind w:left="79"/>
      </w:pPr>
      <w:rPr>
        <w:rFonts w:ascii="Times New Roman" w:hAnsi="Times New Roman" w:eastAsia="Times New Roman" w:cs="Times New Roman"/>
        <w:b w:val="0"/>
        <w:i w:val="0"/>
        <w:strike w:val="0"/>
        <w:dstrike w:val="0"/>
        <w:color w:val="000000"/>
        <w:sz w:val="34"/>
        <w:szCs w:val="34"/>
        <w:u w:val="none" w:color="000000"/>
        <w:shd w:val="clear" w:color="auto" w:fill="auto"/>
        <w:vertAlign w:val="baseline"/>
      </w:rPr>
    </w:lvl>
    <w:lvl w:ilvl="1" w:tentative="0">
      <w:start w:val="1"/>
      <w:numFmt w:val="bullet"/>
      <w:lvlText w:val="o"/>
      <w:lvlJc w:val="left"/>
      <w:pPr>
        <w:ind w:left="1824"/>
      </w:pPr>
      <w:rPr>
        <w:rFonts w:ascii="Times New Roman" w:hAnsi="Times New Roman" w:eastAsia="Times New Roman" w:cs="Times New Roman"/>
        <w:b w:val="0"/>
        <w:i w:val="0"/>
        <w:strike w:val="0"/>
        <w:dstrike w:val="0"/>
        <w:color w:val="000000"/>
        <w:sz w:val="34"/>
        <w:szCs w:val="34"/>
        <w:u w:val="none" w:color="000000"/>
        <w:shd w:val="clear" w:color="auto" w:fill="auto"/>
        <w:vertAlign w:val="baseline"/>
      </w:rPr>
    </w:lvl>
    <w:lvl w:ilvl="2" w:tentative="0">
      <w:start w:val="1"/>
      <w:numFmt w:val="bullet"/>
      <w:lvlText w:val="▪"/>
      <w:lvlJc w:val="left"/>
      <w:pPr>
        <w:ind w:left="2544"/>
      </w:pPr>
      <w:rPr>
        <w:rFonts w:ascii="Times New Roman" w:hAnsi="Times New Roman" w:eastAsia="Times New Roman" w:cs="Times New Roman"/>
        <w:b w:val="0"/>
        <w:i w:val="0"/>
        <w:strike w:val="0"/>
        <w:dstrike w:val="0"/>
        <w:color w:val="000000"/>
        <w:sz w:val="34"/>
        <w:szCs w:val="34"/>
        <w:u w:val="none" w:color="000000"/>
        <w:shd w:val="clear" w:color="auto" w:fill="auto"/>
        <w:vertAlign w:val="baseline"/>
      </w:rPr>
    </w:lvl>
    <w:lvl w:ilvl="3" w:tentative="0">
      <w:start w:val="1"/>
      <w:numFmt w:val="bullet"/>
      <w:lvlText w:val="•"/>
      <w:lvlJc w:val="left"/>
      <w:pPr>
        <w:ind w:left="3264"/>
      </w:pPr>
      <w:rPr>
        <w:rFonts w:ascii="Times New Roman" w:hAnsi="Times New Roman" w:eastAsia="Times New Roman" w:cs="Times New Roman"/>
        <w:b w:val="0"/>
        <w:i w:val="0"/>
        <w:strike w:val="0"/>
        <w:dstrike w:val="0"/>
        <w:color w:val="000000"/>
        <w:sz w:val="34"/>
        <w:szCs w:val="34"/>
        <w:u w:val="none" w:color="000000"/>
        <w:shd w:val="clear" w:color="auto" w:fill="auto"/>
        <w:vertAlign w:val="baseline"/>
      </w:rPr>
    </w:lvl>
    <w:lvl w:ilvl="4" w:tentative="0">
      <w:start w:val="1"/>
      <w:numFmt w:val="bullet"/>
      <w:lvlText w:val="o"/>
      <w:lvlJc w:val="left"/>
      <w:pPr>
        <w:ind w:left="3984"/>
      </w:pPr>
      <w:rPr>
        <w:rFonts w:ascii="Times New Roman" w:hAnsi="Times New Roman" w:eastAsia="Times New Roman" w:cs="Times New Roman"/>
        <w:b w:val="0"/>
        <w:i w:val="0"/>
        <w:strike w:val="0"/>
        <w:dstrike w:val="0"/>
        <w:color w:val="000000"/>
        <w:sz w:val="34"/>
        <w:szCs w:val="34"/>
        <w:u w:val="none" w:color="000000"/>
        <w:shd w:val="clear" w:color="auto" w:fill="auto"/>
        <w:vertAlign w:val="baseline"/>
      </w:rPr>
    </w:lvl>
    <w:lvl w:ilvl="5" w:tentative="0">
      <w:start w:val="1"/>
      <w:numFmt w:val="bullet"/>
      <w:lvlText w:val="▪"/>
      <w:lvlJc w:val="left"/>
      <w:pPr>
        <w:ind w:left="4704"/>
      </w:pPr>
      <w:rPr>
        <w:rFonts w:ascii="Times New Roman" w:hAnsi="Times New Roman" w:eastAsia="Times New Roman" w:cs="Times New Roman"/>
        <w:b w:val="0"/>
        <w:i w:val="0"/>
        <w:strike w:val="0"/>
        <w:dstrike w:val="0"/>
        <w:color w:val="000000"/>
        <w:sz w:val="34"/>
        <w:szCs w:val="34"/>
        <w:u w:val="none" w:color="000000"/>
        <w:shd w:val="clear" w:color="auto" w:fill="auto"/>
        <w:vertAlign w:val="baseline"/>
      </w:rPr>
    </w:lvl>
    <w:lvl w:ilvl="6" w:tentative="0">
      <w:start w:val="1"/>
      <w:numFmt w:val="bullet"/>
      <w:lvlText w:val="•"/>
      <w:lvlJc w:val="left"/>
      <w:pPr>
        <w:ind w:left="5424"/>
      </w:pPr>
      <w:rPr>
        <w:rFonts w:ascii="Times New Roman" w:hAnsi="Times New Roman" w:eastAsia="Times New Roman" w:cs="Times New Roman"/>
        <w:b w:val="0"/>
        <w:i w:val="0"/>
        <w:strike w:val="0"/>
        <w:dstrike w:val="0"/>
        <w:color w:val="000000"/>
        <w:sz w:val="34"/>
        <w:szCs w:val="34"/>
        <w:u w:val="none" w:color="000000"/>
        <w:shd w:val="clear" w:color="auto" w:fill="auto"/>
        <w:vertAlign w:val="baseline"/>
      </w:rPr>
    </w:lvl>
    <w:lvl w:ilvl="7" w:tentative="0">
      <w:start w:val="1"/>
      <w:numFmt w:val="bullet"/>
      <w:lvlText w:val="o"/>
      <w:lvlJc w:val="left"/>
      <w:pPr>
        <w:ind w:left="6144"/>
      </w:pPr>
      <w:rPr>
        <w:rFonts w:ascii="Times New Roman" w:hAnsi="Times New Roman" w:eastAsia="Times New Roman" w:cs="Times New Roman"/>
        <w:b w:val="0"/>
        <w:i w:val="0"/>
        <w:strike w:val="0"/>
        <w:dstrike w:val="0"/>
        <w:color w:val="000000"/>
        <w:sz w:val="34"/>
        <w:szCs w:val="34"/>
        <w:u w:val="none" w:color="000000"/>
        <w:shd w:val="clear" w:color="auto" w:fill="auto"/>
        <w:vertAlign w:val="baseline"/>
      </w:rPr>
    </w:lvl>
    <w:lvl w:ilvl="8" w:tentative="0">
      <w:start w:val="1"/>
      <w:numFmt w:val="bullet"/>
      <w:lvlText w:val="▪"/>
      <w:lvlJc w:val="left"/>
      <w:pPr>
        <w:ind w:left="6864"/>
      </w:pPr>
      <w:rPr>
        <w:rFonts w:ascii="Times New Roman" w:hAnsi="Times New Roman" w:eastAsia="Times New Roman" w:cs="Times New Roman"/>
        <w:b w:val="0"/>
        <w:i w:val="0"/>
        <w:strike w:val="0"/>
        <w:dstrike w:val="0"/>
        <w:color w:val="000000"/>
        <w:sz w:val="34"/>
        <w:szCs w:val="34"/>
        <w:u w:val="none" w:color="000000"/>
        <w:shd w:val="clear" w:color="auto" w:fill="auto"/>
        <w:vertAlign w:val="baseline"/>
      </w:rPr>
    </w:lvl>
  </w:abstractNum>
  <w:abstractNum w:abstractNumId="3">
    <w:nsid w:val="766B322B"/>
    <w:multiLevelType w:val="multilevel"/>
    <w:tmpl w:val="766B322B"/>
    <w:lvl w:ilvl="0" w:tentative="0">
      <w:start w:val="1"/>
      <w:numFmt w:val="upperRoman"/>
      <w:lvlText w:val="%1."/>
      <w:lvlJc w:val="left"/>
      <w:pPr>
        <w:ind w:left="1788" w:hanging="7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7D8411A8"/>
    <w:multiLevelType w:val="multilevel"/>
    <w:tmpl w:val="7D8411A8"/>
    <w:lvl w:ilvl="0" w:tentative="0">
      <w:start w:val="0"/>
      <w:numFmt w:val="decimal"/>
      <w:lvlText w:val=""/>
      <w:lvlJc w:val="left"/>
      <w:pPr>
        <w:ind w:left="1485" w:hanging="360"/>
      </w:pPr>
      <w:rPr>
        <w:rFonts w:hint="default" w:ascii="Wingdings" w:hAnsi="Wingdings"/>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7EF70DB9"/>
    <w:multiLevelType w:val="multilevel"/>
    <w:tmpl w:val="7EF70DB9"/>
    <w:lvl w:ilvl="0" w:tentative="0">
      <w:start w:val="1"/>
      <w:numFmt w:val="bullet"/>
      <w:lvlText w:val="-"/>
      <w:lvlJc w:val="left"/>
      <w:pPr>
        <w:ind w:left="997"/>
      </w:pPr>
      <w:rPr>
        <w:rFonts w:ascii="Times New Roman" w:hAnsi="Times New Roman" w:eastAsia="Times New Roman" w:cs="Times New Roman"/>
        <w:b w:val="0"/>
        <w:i w:val="0"/>
        <w:strike w:val="0"/>
        <w:dstrike w:val="0"/>
        <w:color w:val="000000"/>
        <w:sz w:val="32"/>
        <w:szCs w:val="32"/>
        <w:u w:val="none" w:color="000000"/>
        <w:shd w:val="clear" w:color="auto" w:fill="auto"/>
        <w:vertAlign w:val="baseline"/>
      </w:rPr>
    </w:lvl>
    <w:lvl w:ilvl="1" w:tentative="0">
      <w:start w:val="1"/>
      <w:numFmt w:val="bullet"/>
      <w:lvlText w:val="o"/>
      <w:lvlJc w:val="left"/>
      <w:pPr>
        <w:ind w:left="1832"/>
      </w:pPr>
      <w:rPr>
        <w:rFonts w:ascii="Times New Roman" w:hAnsi="Times New Roman" w:eastAsia="Times New Roman" w:cs="Times New Roman"/>
        <w:b w:val="0"/>
        <w:i w:val="0"/>
        <w:strike w:val="0"/>
        <w:dstrike w:val="0"/>
        <w:color w:val="000000"/>
        <w:sz w:val="32"/>
        <w:szCs w:val="32"/>
        <w:u w:val="none" w:color="000000"/>
        <w:shd w:val="clear" w:color="auto" w:fill="auto"/>
        <w:vertAlign w:val="baseline"/>
      </w:rPr>
    </w:lvl>
    <w:lvl w:ilvl="2" w:tentative="0">
      <w:start w:val="1"/>
      <w:numFmt w:val="bullet"/>
      <w:lvlText w:val="▪"/>
      <w:lvlJc w:val="left"/>
      <w:pPr>
        <w:ind w:left="2552"/>
      </w:pPr>
      <w:rPr>
        <w:rFonts w:ascii="Times New Roman" w:hAnsi="Times New Roman" w:eastAsia="Times New Roman" w:cs="Times New Roman"/>
        <w:b w:val="0"/>
        <w:i w:val="0"/>
        <w:strike w:val="0"/>
        <w:dstrike w:val="0"/>
        <w:color w:val="000000"/>
        <w:sz w:val="32"/>
        <w:szCs w:val="32"/>
        <w:u w:val="none" w:color="000000"/>
        <w:shd w:val="clear" w:color="auto" w:fill="auto"/>
        <w:vertAlign w:val="baseline"/>
      </w:rPr>
    </w:lvl>
    <w:lvl w:ilvl="3" w:tentative="0">
      <w:start w:val="1"/>
      <w:numFmt w:val="bullet"/>
      <w:lvlText w:val="•"/>
      <w:lvlJc w:val="left"/>
      <w:pPr>
        <w:ind w:left="3272"/>
      </w:pPr>
      <w:rPr>
        <w:rFonts w:ascii="Times New Roman" w:hAnsi="Times New Roman" w:eastAsia="Times New Roman" w:cs="Times New Roman"/>
        <w:b w:val="0"/>
        <w:i w:val="0"/>
        <w:strike w:val="0"/>
        <w:dstrike w:val="0"/>
        <w:color w:val="000000"/>
        <w:sz w:val="32"/>
        <w:szCs w:val="32"/>
        <w:u w:val="none" w:color="000000"/>
        <w:shd w:val="clear" w:color="auto" w:fill="auto"/>
        <w:vertAlign w:val="baseline"/>
      </w:rPr>
    </w:lvl>
    <w:lvl w:ilvl="4" w:tentative="0">
      <w:start w:val="1"/>
      <w:numFmt w:val="bullet"/>
      <w:lvlText w:val="o"/>
      <w:lvlJc w:val="left"/>
      <w:pPr>
        <w:ind w:left="3992"/>
      </w:pPr>
      <w:rPr>
        <w:rFonts w:ascii="Times New Roman" w:hAnsi="Times New Roman" w:eastAsia="Times New Roman" w:cs="Times New Roman"/>
        <w:b w:val="0"/>
        <w:i w:val="0"/>
        <w:strike w:val="0"/>
        <w:dstrike w:val="0"/>
        <w:color w:val="000000"/>
        <w:sz w:val="32"/>
        <w:szCs w:val="32"/>
        <w:u w:val="none" w:color="000000"/>
        <w:shd w:val="clear" w:color="auto" w:fill="auto"/>
        <w:vertAlign w:val="baseline"/>
      </w:rPr>
    </w:lvl>
    <w:lvl w:ilvl="5" w:tentative="0">
      <w:start w:val="1"/>
      <w:numFmt w:val="bullet"/>
      <w:lvlText w:val="▪"/>
      <w:lvlJc w:val="left"/>
      <w:pPr>
        <w:ind w:left="4712"/>
      </w:pPr>
      <w:rPr>
        <w:rFonts w:ascii="Times New Roman" w:hAnsi="Times New Roman" w:eastAsia="Times New Roman" w:cs="Times New Roman"/>
        <w:b w:val="0"/>
        <w:i w:val="0"/>
        <w:strike w:val="0"/>
        <w:dstrike w:val="0"/>
        <w:color w:val="000000"/>
        <w:sz w:val="32"/>
        <w:szCs w:val="32"/>
        <w:u w:val="none" w:color="000000"/>
        <w:shd w:val="clear" w:color="auto" w:fill="auto"/>
        <w:vertAlign w:val="baseline"/>
      </w:rPr>
    </w:lvl>
    <w:lvl w:ilvl="6" w:tentative="0">
      <w:start w:val="1"/>
      <w:numFmt w:val="bullet"/>
      <w:lvlText w:val="•"/>
      <w:lvlJc w:val="left"/>
      <w:pPr>
        <w:ind w:left="5432"/>
      </w:pPr>
      <w:rPr>
        <w:rFonts w:ascii="Times New Roman" w:hAnsi="Times New Roman" w:eastAsia="Times New Roman" w:cs="Times New Roman"/>
        <w:b w:val="0"/>
        <w:i w:val="0"/>
        <w:strike w:val="0"/>
        <w:dstrike w:val="0"/>
        <w:color w:val="000000"/>
        <w:sz w:val="32"/>
        <w:szCs w:val="32"/>
        <w:u w:val="none" w:color="000000"/>
        <w:shd w:val="clear" w:color="auto" w:fill="auto"/>
        <w:vertAlign w:val="baseline"/>
      </w:rPr>
    </w:lvl>
    <w:lvl w:ilvl="7" w:tentative="0">
      <w:start w:val="1"/>
      <w:numFmt w:val="bullet"/>
      <w:lvlText w:val="o"/>
      <w:lvlJc w:val="left"/>
      <w:pPr>
        <w:ind w:left="6152"/>
      </w:pPr>
      <w:rPr>
        <w:rFonts w:ascii="Times New Roman" w:hAnsi="Times New Roman" w:eastAsia="Times New Roman" w:cs="Times New Roman"/>
        <w:b w:val="0"/>
        <w:i w:val="0"/>
        <w:strike w:val="0"/>
        <w:dstrike w:val="0"/>
        <w:color w:val="000000"/>
        <w:sz w:val="32"/>
        <w:szCs w:val="32"/>
        <w:u w:val="none" w:color="000000"/>
        <w:shd w:val="clear" w:color="auto" w:fill="auto"/>
        <w:vertAlign w:val="baseline"/>
      </w:rPr>
    </w:lvl>
    <w:lvl w:ilvl="8" w:tentative="0">
      <w:start w:val="1"/>
      <w:numFmt w:val="bullet"/>
      <w:lvlText w:val="▪"/>
      <w:lvlJc w:val="left"/>
      <w:pPr>
        <w:ind w:left="6872"/>
      </w:pPr>
      <w:rPr>
        <w:rFonts w:ascii="Times New Roman" w:hAnsi="Times New Roman" w:eastAsia="Times New Roman" w:cs="Times New Roman"/>
        <w:b w:val="0"/>
        <w:i w:val="0"/>
        <w:strike w:val="0"/>
        <w:dstrike w:val="0"/>
        <w:color w:val="000000"/>
        <w:sz w:val="32"/>
        <w:szCs w:val="32"/>
        <w:u w:val="none" w:color="000000"/>
        <w:shd w:val="clear" w:color="auto" w:fill="auto"/>
        <w:vertAlign w:val="baseline"/>
      </w:rPr>
    </w:lvl>
  </w:abstractNum>
  <w:num w:numId="1">
    <w:abstractNumId w:val="5"/>
  </w:num>
  <w:num w:numId="2">
    <w:abstractNumId w:val="1"/>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37B2"/>
    <w:rsid w:val="000E37B2"/>
    <w:rsid w:val="00280FF4"/>
    <w:rsid w:val="00362E59"/>
    <w:rsid w:val="00391E4F"/>
    <w:rsid w:val="004C5B7B"/>
    <w:rsid w:val="0052492B"/>
    <w:rsid w:val="00554AB3"/>
    <w:rsid w:val="00640DD3"/>
    <w:rsid w:val="00701C54"/>
    <w:rsid w:val="009756E7"/>
    <w:rsid w:val="0099041B"/>
    <w:rsid w:val="009F0609"/>
    <w:rsid w:val="00BF1B75"/>
    <w:rsid w:val="00C4071E"/>
    <w:rsid w:val="00D24781"/>
    <w:rsid w:val="00D43A71"/>
    <w:rsid w:val="00E434D2"/>
    <w:rsid w:val="00F361CD"/>
    <w:rsid w:val="3873353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7"/>
    <w:semiHidden/>
    <w:unhideWhenUsed/>
    <w:qFormat/>
    <w:uiPriority w:val="99"/>
    <w:pPr>
      <w:spacing w:after="0" w:line="240" w:lineRule="auto"/>
    </w:pPr>
    <w:rPr>
      <w:rFonts w:ascii="Tahoma" w:hAnsi="Tahoma" w:cs="Tahoma"/>
      <w:sz w:val="16"/>
      <w:szCs w:val="16"/>
    </w:rPr>
  </w:style>
  <w:style w:type="paragraph" w:styleId="5">
    <w:name w:val="No Spacing"/>
    <w:link w:val="6"/>
    <w:qFormat/>
    <w:uiPriority w:val="1"/>
    <w:pPr>
      <w:spacing w:after="0" w:line="240" w:lineRule="auto"/>
    </w:pPr>
    <w:rPr>
      <w:rFonts w:ascii="Times New Roman" w:hAnsi="Times New Roman" w:eastAsia="Calibri" w:cs="Times New Roman"/>
      <w:sz w:val="28"/>
      <w:szCs w:val="28"/>
      <w:lang w:val="ru-RU" w:eastAsia="en-US" w:bidi="ar-SA"/>
    </w:rPr>
  </w:style>
  <w:style w:type="character" w:customStyle="1" w:styleId="6">
    <w:name w:val="Без интервала Знак"/>
    <w:link w:val="5"/>
    <w:qFormat/>
    <w:uiPriority w:val="1"/>
    <w:rPr>
      <w:rFonts w:ascii="Times New Roman" w:hAnsi="Times New Roman" w:eastAsia="Calibri" w:cs="Times New Roman"/>
      <w:sz w:val="28"/>
      <w:szCs w:val="28"/>
    </w:rPr>
  </w:style>
  <w:style w:type="character" w:customStyle="1" w:styleId="7">
    <w:name w:val="Текст выноски Знак"/>
    <w:basedOn w:val="2"/>
    <w:link w:val="4"/>
    <w:semiHidden/>
    <w:qFormat/>
    <w:uiPriority w:val="99"/>
    <w:rPr>
      <w:rFonts w:ascii="Tahoma" w:hAnsi="Tahoma" w:cs="Tahoma"/>
      <w:sz w:val="16"/>
      <w:szCs w:val="16"/>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1" Type="http://schemas.openxmlformats.org/officeDocument/2006/relationships/fontTable" Target="fontTable.xml"/><Relationship Id="rId50" Type="http://schemas.openxmlformats.org/officeDocument/2006/relationships/numbering" Target="numbering.xml"/><Relationship Id="rId5" Type="http://schemas.openxmlformats.org/officeDocument/2006/relationships/theme" Target="theme/theme1.xml"/><Relationship Id="rId49" Type="http://schemas.openxmlformats.org/officeDocument/2006/relationships/image" Target="media/image44.jpeg"/><Relationship Id="rId48" Type="http://schemas.openxmlformats.org/officeDocument/2006/relationships/image" Target="media/image43.jpeg"/><Relationship Id="rId47" Type="http://schemas.openxmlformats.org/officeDocument/2006/relationships/image" Target="media/image42.jpeg"/><Relationship Id="rId46" Type="http://schemas.openxmlformats.org/officeDocument/2006/relationships/image" Target="media/image41.jpeg"/><Relationship Id="rId45" Type="http://schemas.openxmlformats.org/officeDocument/2006/relationships/image" Target="media/image40.jpeg"/><Relationship Id="rId44" Type="http://schemas.openxmlformats.org/officeDocument/2006/relationships/image" Target="media/image39.jpeg"/><Relationship Id="rId43" Type="http://schemas.openxmlformats.org/officeDocument/2006/relationships/image" Target="media/image38.jpeg"/><Relationship Id="rId42" Type="http://schemas.openxmlformats.org/officeDocument/2006/relationships/image" Target="media/image37.jpeg"/><Relationship Id="rId41" Type="http://schemas.openxmlformats.org/officeDocument/2006/relationships/image" Target="media/image36.jpeg"/><Relationship Id="rId40" Type="http://schemas.openxmlformats.org/officeDocument/2006/relationships/image" Target="media/image35.jpeg"/><Relationship Id="rId4" Type="http://schemas.openxmlformats.org/officeDocument/2006/relationships/endnotes" Target="endnotes.xml"/><Relationship Id="rId39" Type="http://schemas.openxmlformats.org/officeDocument/2006/relationships/image" Target="media/image34.jpeg"/><Relationship Id="rId38" Type="http://schemas.openxmlformats.org/officeDocument/2006/relationships/image" Target="media/image33.jpeg"/><Relationship Id="rId37" Type="http://schemas.openxmlformats.org/officeDocument/2006/relationships/image" Target="media/image32.jpeg"/><Relationship Id="rId36" Type="http://schemas.openxmlformats.org/officeDocument/2006/relationships/image" Target="media/image31.jpeg"/><Relationship Id="rId35" Type="http://schemas.openxmlformats.org/officeDocument/2006/relationships/image" Target="media/image30.jpeg"/><Relationship Id="rId34" Type="http://schemas.openxmlformats.org/officeDocument/2006/relationships/image" Target="media/image29.jpeg"/><Relationship Id="rId33" Type="http://schemas.openxmlformats.org/officeDocument/2006/relationships/image" Target="media/image28.jpeg"/><Relationship Id="rId32" Type="http://schemas.openxmlformats.org/officeDocument/2006/relationships/image" Target="media/image27.jpeg"/><Relationship Id="rId31" Type="http://schemas.openxmlformats.org/officeDocument/2006/relationships/image" Target="media/image26.jpeg"/><Relationship Id="rId30" Type="http://schemas.openxmlformats.org/officeDocument/2006/relationships/image" Target="media/image25.jpeg"/><Relationship Id="rId3" Type="http://schemas.openxmlformats.org/officeDocument/2006/relationships/footnotes" Target="footnotes.xml"/><Relationship Id="rId29" Type="http://schemas.openxmlformats.org/officeDocument/2006/relationships/image" Target="media/image24.jpeg"/><Relationship Id="rId28" Type="http://schemas.openxmlformats.org/officeDocument/2006/relationships/image" Target="media/image23.jpeg"/><Relationship Id="rId27" Type="http://schemas.openxmlformats.org/officeDocument/2006/relationships/image" Target="media/image22.jpeg"/><Relationship Id="rId26" Type="http://schemas.openxmlformats.org/officeDocument/2006/relationships/image" Target="media/image21.jpeg"/><Relationship Id="rId25" Type="http://schemas.openxmlformats.org/officeDocument/2006/relationships/image" Target="media/image20.jpeg"/><Relationship Id="rId24" Type="http://schemas.openxmlformats.org/officeDocument/2006/relationships/image" Target="media/image19.jpeg"/><Relationship Id="rId23" Type="http://schemas.openxmlformats.org/officeDocument/2006/relationships/image" Target="media/image18.jpeg"/><Relationship Id="rId22" Type="http://schemas.openxmlformats.org/officeDocument/2006/relationships/image" Target="media/image17.jpeg"/><Relationship Id="rId21" Type="http://schemas.openxmlformats.org/officeDocument/2006/relationships/image" Target="media/image16.jpeg"/><Relationship Id="rId20" Type="http://schemas.openxmlformats.org/officeDocument/2006/relationships/image" Target="media/image15.jpeg"/><Relationship Id="rId2" Type="http://schemas.openxmlformats.org/officeDocument/2006/relationships/settings" Target="settings.xml"/><Relationship Id="rId19" Type="http://schemas.openxmlformats.org/officeDocument/2006/relationships/image" Target="media/image14.jpeg"/><Relationship Id="rId18" Type="http://schemas.openxmlformats.org/officeDocument/2006/relationships/image" Target="media/image13.jpeg"/><Relationship Id="rId17" Type="http://schemas.openxmlformats.org/officeDocument/2006/relationships/image" Target="media/image12.jpeg"/><Relationship Id="rId16" Type="http://schemas.openxmlformats.org/officeDocument/2006/relationships/image" Target="media/image11.jpeg"/><Relationship Id="rId15" Type="http://schemas.openxmlformats.org/officeDocument/2006/relationships/image" Target="media/image10.jpeg"/><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SPecialiST RePack</Company>
  <Pages>20</Pages>
  <Words>6090</Words>
  <Characters>34713</Characters>
  <Lines>289</Lines>
  <Paragraphs>81</Paragraphs>
  <TotalTime>186</TotalTime>
  <ScaleCrop>false</ScaleCrop>
  <LinksUpToDate>false</LinksUpToDate>
  <CharactersWithSpaces>40722</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2025-02-12T07:12:00Z</dcterms:created>
  <dc:creator>Admin</dc:creator>
  <cp:lastModifiedBy>Земфира Сахапов�</cp:lastModifiedBy>
  <dcterms:modified xsi:type="dcterms:W3CDTF">2025-08-21T08:31:31Z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FA953673760D4919A75EDA3E32D5C186_12</vt:lpwstr>
  </property>
</Properties>
</file>